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C104B" w:rsidTr="00066D3A">
        <w:trPr>
          <w:jc w:val="center"/>
        </w:trPr>
        <w:tc>
          <w:tcPr>
            <w:tcW w:w="743" w:type="dxa"/>
          </w:tcPr>
          <w:p w:rsidR="00DC104B" w:rsidRDefault="00DC104B" w:rsidP="00066D3A">
            <w:pPr>
              <w:jc w:val="both"/>
              <w:rPr>
                <w:rFonts w:ascii="Arial" w:hAnsi="Arial"/>
                <w:b/>
                <w:bCs/>
                <w:rtl/>
              </w:rPr>
            </w:pPr>
            <w:bookmarkStart w:id="0" w:name="_GoBack"/>
            <w:bookmarkEnd w:id="0"/>
            <w:r w:rsidRPr="00E22094">
              <w:rPr>
                <w:rFonts w:ascii="Arial" w:hAnsi="Arial" w:hint="cs"/>
                <w:b/>
                <w:bCs/>
                <w:rtl/>
              </w:rPr>
              <w:t>ב</w:t>
            </w:r>
            <w:r w:rsidRPr="00E22094">
              <w:rPr>
                <w:rFonts w:ascii="Arial" w:hAnsi="Arial"/>
                <w:b/>
                <w:bCs/>
                <w:rtl/>
              </w:rPr>
              <w:t xml:space="preserve">פני </w:t>
            </w:r>
          </w:p>
          <w:p w:rsidR="00DC104B" w:rsidRDefault="00DC104B" w:rsidP="00066D3A">
            <w:pPr>
              <w:jc w:val="both"/>
              <w:rPr>
                <w:rFonts w:ascii="Arial" w:hAnsi="Arial"/>
                <w:b/>
                <w:bCs/>
                <w:rtl/>
              </w:rPr>
            </w:pPr>
          </w:p>
          <w:p w:rsidR="00DC104B" w:rsidRDefault="00DC104B" w:rsidP="00066D3A">
            <w:pPr>
              <w:jc w:val="both"/>
              <w:rPr>
                <w:rFonts w:ascii="Arial" w:hAnsi="Arial"/>
                <w:b/>
                <w:bCs/>
                <w:rtl/>
              </w:rPr>
            </w:pPr>
          </w:p>
          <w:p w:rsidR="00DC104B" w:rsidRPr="00E22094" w:rsidRDefault="00DC104B" w:rsidP="00066D3A">
            <w:pPr>
              <w:jc w:val="both"/>
              <w:rPr>
                <w:rFonts w:ascii="Arial" w:hAnsi="Arial"/>
                <w:b/>
                <w:bCs/>
              </w:rPr>
            </w:pPr>
          </w:p>
        </w:tc>
        <w:tc>
          <w:tcPr>
            <w:tcW w:w="8077" w:type="dxa"/>
            <w:gridSpan w:val="2"/>
          </w:tcPr>
          <w:p w:rsidR="00DC104B" w:rsidRPr="00E22094" w:rsidRDefault="00DC104B" w:rsidP="00066D3A">
            <w:pPr>
              <w:rPr>
                <w:rFonts w:ascii="Arial" w:hAnsi="Arial"/>
                <w:b/>
                <w:bCs/>
                <w:rtl/>
              </w:rPr>
            </w:pPr>
            <w:r w:rsidRPr="00E22094">
              <w:rPr>
                <w:rFonts w:ascii="Arial" w:hAnsi="Arial" w:hint="cs"/>
                <w:b/>
                <w:bCs/>
                <w:rtl/>
              </w:rPr>
              <w:t>כב' ה</w:t>
            </w:r>
            <w:sdt>
              <w:sdtPr>
                <w:rPr>
                  <w:rtl/>
                </w:rPr>
                <w:alias w:val="1574"/>
                <w:tag w:val="1574"/>
                <w:id w:val="490682261"/>
                <w:text w:multiLine="1"/>
              </w:sdtPr>
              <w:sdtEndPr/>
              <w:sdtContent>
                <w:r w:rsidRPr="00E22094">
                  <w:rPr>
                    <w:rFonts w:ascii="Arial" w:hAnsi="Arial"/>
                    <w:b/>
                    <w:bCs/>
                    <w:rtl/>
                  </w:rPr>
                  <w:t>שופטת</w:t>
                </w:r>
              </w:sdtContent>
            </w:sdt>
            <w:r w:rsidRPr="00E22094">
              <w:rPr>
                <w:rFonts w:ascii="Arial" w:hAnsi="Arial" w:hint="cs"/>
                <w:b/>
                <w:bCs/>
                <w:rtl/>
              </w:rPr>
              <w:t xml:space="preserve">  </w:t>
            </w:r>
            <w:sdt>
              <w:sdtPr>
                <w:rPr>
                  <w:rtl/>
                </w:rPr>
                <w:alias w:val="1573"/>
                <w:tag w:val="1573"/>
                <w:id w:val="-1842311034"/>
                <w:text w:multiLine="1"/>
              </w:sdtPr>
              <w:sdtEndPr/>
              <w:sdtContent>
                <w:r w:rsidRPr="00E22094">
                  <w:rPr>
                    <w:rFonts w:ascii="Arial" w:hAnsi="Arial"/>
                    <w:b/>
                    <w:bCs/>
                    <w:rtl/>
                  </w:rPr>
                  <w:t>לורן אקוקה</w:t>
                </w:r>
              </w:sdtContent>
            </w:sdt>
          </w:p>
          <w:p w:rsidR="00DC104B" w:rsidRPr="00E22094" w:rsidRDefault="00DC104B" w:rsidP="00066D3A">
            <w:pPr>
              <w:rPr>
                <w:rFonts w:ascii="Arial" w:hAnsi="Arial" w:cs="FrankRuehl"/>
                <w:highlight w:val="yellow"/>
              </w:rPr>
            </w:pPr>
          </w:p>
        </w:tc>
      </w:tr>
      <w:tr w:rsidR="00DC104B" w:rsidTr="00066D3A">
        <w:trPr>
          <w:jc w:val="center"/>
        </w:trPr>
        <w:sdt>
          <w:sdtPr>
            <w:rPr>
              <w:rFonts w:ascii="Arial" w:hAnsi="Arial"/>
              <w:b/>
              <w:bCs/>
              <w:noProof w:val="0"/>
            </w:rPr>
            <w:alias w:val="1180"/>
            <w:tag w:val="1180"/>
            <w:id w:val="108787784"/>
            <w:placeholder>
              <w:docPart w:val="6D12CAF381EC41B5BA7378D8D74F60C5"/>
            </w:placeholder>
            <w:text w:multiLine="1"/>
          </w:sdtPr>
          <w:sdtEndPr/>
          <w:sdtContent>
            <w:tc>
              <w:tcPr>
                <w:tcW w:w="3249" w:type="dxa"/>
                <w:gridSpan w:val="2"/>
              </w:tcPr>
              <w:p w:rsidR="00DC104B" w:rsidRPr="00E22094" w:rsidRDefault="00DC104B" w:rsidP="00066D3A">
                <w:pPr>
                  <w:bidi w:val="0"/>
                  <w:jc w:val="right"/>
                  <w:rPr>
                    <w:rFonts w:ascii="Arial" w:hAnsi="Arial"/>
                    <w:b/>
                    <w:bCs/>
                    <w:noProof w:val="0"/>
                    <w:rtl/>
                  </w:rPr>
                </w:pPr>
                <w:r w:rsidRPr="00E22094">
                  <w:rPr>
                    <w:rFonts w:ascii="Arial" w:hAnsi="Arial" w:hint="cs"/>
                    <w:b/>
                    <w:bCs/>
                    <w:noProof w:val="0"/>
                    <w:rtl/>
                  </w:rPr>
                  <w:t>מבקשים</w:t>
                </w:r>
              </w:p>
            </w:tc>
          </w:sdtContent>
        </w:sdt>
        <w:tc>
          <w:tcPr>
            <w:tcW w:w="5571" w:type="dxa"/>
          </w:tcPr>
          <w:p w:rsidR="00DC104B" w:rsidRPr="00E22094" w:rsidRDefault="00DC104B" w:rsidP="002A5B8A">
            <w:pPr>
              <w:rPr>
                <w:b/>
                <w:bCs/>
                <w:noProof w:val="0"/>
              </w:rPr>
            </w:pPr>
            <w:r w:rsidRPr="00E22094">
              <w:rPr>
                <w:b/>
                <w:bCs/>
                <w:noProof w:val="0"/>
                <w:rtl/>
              </w:rPr>
              <w:t xml:space="preserve"> </w:t>
            </w:r>
            <w:sdt>
              <w:sdtPr>
                <w:rPr>
                  <w:b/>
                  <w:bCs/>
                  <w:noProof w:val="0"/>
                  <w:rtl/>
                </w:rPr>
                <w:alias w:val="1462"/>
                <w:tag w:val="1462"/>
                <w:id w:val="-1109351581"/>
                <w:placeholder>
                  <w:docPart w:val="40C2CEB9D5F94B91BC26BD2F7F770D81"/>
                </w:placeholder>
                <w:text w:multiLine="1"/>
              </w:sdtPr>
              <w:sdtEndPr/>
              <w:sdtContent>
                <w:r w:rsidRPr="00E22094">
                  <w:rPr>
                    <w:rStyle w:val="a9"/>
                    <w:b/>
                    <w:bCs/>
                    <w:rtl/>
                  </w:rPr>
                  <w:t>1</w:t>
                </w:r>
              </w:sdtContent>
            </w:sdt>
            <w:r w:rsidRPr="00E22094">
              <w:rPr>
                <w:rFonts w:hint="cs"/>
                <w:b/>
                <w:bCs/>
                <w:noProof w:val="0"/>
                <w:rtl/>
              </w:rPr>
              <w:t xml:space="preserve">. </w:t>
            </w:r>
            <w:r w:rsidR="002A5B8A">
              <w:rPr>
                <w:rStyle w:val="a9"/>
                <w:rFonts w:hint="cs"/>
                <w:rtl/>
              </w:rPr>
              <w:t>ח.</w:t>
            </w:r>
          </w:p>
          <w:p w:rsidR="00DC104B" w:rsidRPr="00E22094" w:rsidRDefault="00DC104B" w:rsidP="002A5B8A">
            <w:pPr>
              <w:rPr>
                <w:b/>
                <w:bCs/>
                <w:noProof w:val="0"/>
              </w:rPr>
            </w:pPr>
            <w:r w:rsidRPr="00E22094">
              <w:rPr>
                <w:b/>
                <w:bCs/>
                <w:noProof w:val="0"/>
                <w:rtl/>
              </w:rPr>
              <w:t xml:space="preserve"> </w:t>
            </w:r>
            <w:sdt>
              <w:sdtPr>
                <w:rPr>
                  <w:b/>
                  <w:bCs/>
                  <w:noProof w:val="0"/>
                  <w:rtl/>
                </w:rPr>
                <w:alias w:val="1462"/>
                <w:tag w:val="1462"/>
                <w:id w:val="-229767981"/>
                <w:placeholder>
                  <w:docPart w:val="40C2CEB9D5F94B91BC26BD2F7F770D81"/>
                </w:placeholder>
                <w:text w:multiLine="1"/>
              </w:sdtPr>
              <w:sdtEndPr/>
              <w:sdtContent>
                <w:r w:rsidRPr="00E22094">
                  <w:rPr>
                    <w:rStyle w:val="a9"/>
                    <w:b/>
                    <w:bCs/>
                    <w:rtl/>
                  </w:rPr>
                  <w:t>2</w:t>
                </w:r>
              </w:sdtContent>
            </w:sdt>
            <w:r w:rsidRPr="00E22094">
              <w:rPr>
                <w:rFonts w:hint="cs"/>
                <w:b/>
                <w:bCs/>
                <w:noProof w:val="0"/>
                <w:rtl/>
              </w:rPr>
              <w:t xml:space="preserve">. </w:t>
            </w:r>
            <w:r w:rsidR="002A5B8A">
              <w:rPr>
                <w:rStyle w:val="a9"/>
                <w:rFonts w:hint="cs"/>
                <w:rtl/>
              </w:rPr>
              <w:t>ר.</w:t>
            </w:r>
          </w:p>
        </w:tc>
      </w:tr>
      <w:tr w:rsidR="00DC104B" w:rsidTr="00066D3A">
        <w:trPr>
          <w:jc w:val="center"/>
        </w:trPr>
        <w:tc>
          <w:tcPr>
            <w:tcW w:w="8820" w:type="dxa"/>
            <w:gridSpan w:val="3"/>
          </w:tcPr>
          <w:p w:rsidR="00DC104B" w:rsidRPr="00E22094" w:rsidRDefault="00DC104B" w:rsidP="00066D3A">
            <w:pPr>
              <w:rPr>
                <w:rFonts w:ascii="Arial" w:hAnsi="Arial"/>
                <w:b/>
                <w:bCs/>
                <w:noProof w:val="0"/>
                <w:rtl/>
              </w:rPr>
            </w:pPr>
          </w:p>
          <w:p w:rsidR="00DC104B" w:rsidRPr="00E22094" w:rsidRDefault="00DC104B" w:rsidP="00066D3A">
            <w:pPr>
              <w:jc w:val="center"/>
              <w:rPr>
                <w:rFonts w:ascii="Arial" w:hAnsi="Arial"/>
                <w:b/>
                <w:bCs/>
                <w:noProof w:val="0"/>
                <w:rtl/>
              </w:rPr>
            </w:pPr>
            <w:r w:rsidRPr="00E22094">
              <w:rPr>
                <w:rFonts w:ascii="Arial" w:hAnsi="Arial"/>
                <w:b/>
                <w:bCs/>
                <w:noProof w:val="0"/>
                <w:rtl/>
              </w:rPr>
              <w:t>נגד</w:t>
            </w:r>
          </w:p>
          <w:p w:rsidR="00DC104B" w:rsidRPr="00E22094" w:rsidRDefault="00DC104B" w:rsidP="00066D3A">
            <w:pPr>
              <w:rPr>
                <w:rFonts w:ascii="Arial" w:hAnsi="Arial"/>
                <w:b/>
                <w:bCs/>
                <w:noProof w:val="0"/>
              </w:rPr>
            </w:pPr>
          </w:p>
        </w:tc>
      </w:tr>
      <w:tr w:rsidR="00DC104B" w:rsidTr="00066D3A">
        <w:trPr>
          <w:jc w:val="center"/>
        </w:trPr>
        <w:tc>
          <w:tcPr>
            <w:tcW w:w="3249" w:type="dxa"/>
            <w:gridSpan w:val="2"/>
          </w:tcPr>
          <w:p w:rsidR="00DC104B" w:rsidRPr="00E22094" w:rsidRDefault="006471BF" w:rsidP="00066D3A">
            <w:pPr>
              <w:rPr>
                <w:rFonts w:ascii="Arial" w:hAnsi="Arial"/>
                <w:b/>
                <w:bCs/>
                <w:noProof w:val="0"/>
              </w:rPr>
            </w:pPr>
            <w:sdt>
              <w:sdtPr>
                <w:rPr>
                  <w:rtl/>
                </w:rPr>
                <w:alias w:val="1184"/>
                <w:tag w:val="1184"/>
                <w:id w:val="1218863978"/>
                <w:text w:multiLine="1"/>
              </w:sdtPr>
              <w:sdtEndPr/>
              <w:sdtContent>
                <w:r w:rsidR="00DC104B" w:rsidRPr="00E22094">
                  <w:rPr>
                    <w:rFonts w:ascii="Arial" w:hAnsi="Arial" w:hint="cs"/>
                    <w:b/>
                    <w:bCs/>
                    <w:noProof w:val="0"/>
                    <w:rtl/>
                  </w:rPr>
                  <w:t>משיבים</w:t>
                </w:r>
              </w:sdtContent>
            </w:sdt>
          </w:p>
        </w:tc>
        <w:tc>
          <w:tcPr>
            <w:tcW w:w="5571" w:type="dxa"/>
          </w:tcPr>
          <w:p w:rsidR="00DC104B" w:rsidRPr="00E22094" w:rsidRDefault="006471BF" w:rsidP="00066D3A">
            <w:pPr>
              <w:pStyle w:val="aa"/>
              <w:numPr>
                <w:ilvl w:val="0"/>
                <w:numId w:val="2"/>
              </w:numPr>
              <w:ind w:left="360"/>
              <w:rPr>
                <w:b/>
                <w:bCs/>
                <w:noProof w:val="0"/>
                <w:rtl/>
              </w:rPr>
            </w:pPr>
            <w:sdt>
              <w:sdtPr>
                <w:rPr>
                  <w:rFonts w:hint="cs"/>
                  <w:b/>
                  <w:bCs/>
                  <w:noProof w:val="0"/>
                  <w:rtl/>
                </w:rPr>
                <w:alias w:val="1486"/>
                <w:tag w:val="1486"/>
                <w:id w:val="-1492704729"/>
                <w:text w:multiLine="1"/>
              </w:sdtPr>
              <w:sdtEndPr/>
              <w:sdtContent>
                <w:r w:rsidR="00DC104B" w:rsidRPr="00E22094">
                  <w:rPr>
                    <w:rStyle w:val="a9"/>
                    <w:b/>
                    <w:bCs/>
                    <w:rtl/>
                  </w:rPr>
                  <w:t>משרד הפנים</w:t>
                </w:r>
              </w:sdtContent>
            </w:sdt>
            <w:r w:rsidR="00DC104B" w:rsidRPr="00E22094">
              <w:rPr>
                <w:rFonts w:hint="cs"/>
                <w:b/>
                <w:bCs/>
                <w:noProof w:val="0"/>
                <w:rtl/>
              </w:rPr>
              <w:t xml:space="preserve">, </w:t>
            </w:r>
            <w:sdt>
              <w:sdtPr>
                <w:rPr>
                  <w:rFonts w:hint="cs"/>
                  <w:b/>
                  <w:bCs/>
                  <w:noProof w:val="0"/>
                  <w:rtl/>
                </w:rPr>
                <w:alias w:val="2317"/>
                <w:tag w:val="2317"/>
                <w:id w:val="413289519"/>
                <w:text w:multiLine="1"/>
              </w:sdtPr>
              <w:sdtEndPr/>
              <w:sdtContent>
                <w:r w:rsidR="00DC104B" w:rsidRPr="00E22094">
                  <w:rPr>
                    <w:rStyle w:val="a9"/>
                    <w:b/>
                    <w:bCs/>
                    <w:rtl/>
                  </w:rPr>
                  <w:t>משרדי ממשלה</w:t>
                </w:r>
              </w:sdtContent>
            </w:sdt>
            <w:r w:rsidR="00DC104B" w:rsidRPr="00E22094">
              <w:rPr>
                <w:rFonts w:hint="cs"/>
                <w:b/>
                <w:bCs/>
                <w:noProof w:val="0"/>
                <w:rtl/>
              </w:rPr>
              <w:t xml:space="preserve"> </w:t>
            </w:r>
            <w:r w:rsidR="00DC104B" w:rsidRPr="00E22094">
              <w:rPr>
                <w:b/>
                <w:bCs/>
                <w:noProof w:val="0"/>
                <w:rtl/>
              </w:rPr>
              <w:t xml:space="preserve"> </w:t>
            </w:r>
            <w:sdt>
              <w:sdtPr>
                <w:rPr>
                  <w:b/>
                  <w:bCs/>
                  <w:noProof w:val="0"/>
                  <w:rtl/>
                </w:rPr>
                <w:alias w:val="2318"/>
                <w:tag w:val="2318"/>
                <w:id w:val="-946693399"/>
                <w:text w:multiLine="1"/>
              </w:sdtPr>
              <w:sdtEndPr/>
              <w:sdtContent>
                <w:r w:rsidR="00DC104B" w:rsidRPr="00E22094">
                  <w:rPr>
                    <w:rStyle w:val="a9"/>
                    <w:b/>
                    <w:bCs/>
                    <w:rtl/>
                  </w:rPr>
                  <w:t>500102546</w:t>
                </w:r>
              </w:sdtContent>
            </w:sdt>
          </w:p>
          <w:p w:rsidR="00DC104B" w:rsidRDefault="002A5B8A" w:rsidP="00066D3A">
            <w:pPr>
              <w:pStyle w:val="aa"/>
              <w:numPr>
                <w:ilvl w:val="0"/>
                <w:numId w:val="2"/>
              </w:numPr>
              <w:ind w:left="360"/>
              <w:rPr>
                <w:b/>
                <w:bCs/>
                <w:noProof w:val="0"/>
              </w:rPr>
            </w:pPr>
            <w:r>
              <w:rPr>
                <w:rFonts w:hint="cs"/>
                <w:b/>
                <w:bCs/>
                <w:noProof w:val="0"/>
                <w:rtl/>
              </w:rPr>
              <w:t>ר.</w:t>
            </w:r>
          </w:p>
          <w:p w:rsidR="00DC104B" w:rsidRPr="00E22094" w:rsidRDefault="00DC104B" w:rsidP="002A5B8A">
            <w:pPr>
              <w:pStyle w:val="aa"/>
              <w:numPr>
                <w:ilvl w:val="0"/>
                <w:numId w:val="2"/>
              </w:numPr>
              <w:ind w:left="360"/>
              <w:rPr>
                <w:b/>
                <w:bCs/>
                <w:noProof w:val="0"/>
                <w:rtl/>
              </w:rPr>
            </w:pPr>
            <w:r w:rsidRPr="00E22094">
              <w:rPr>
                <w:rFonts w:hint="cs"/>
                <w:b/>
                <w:bCs/>
                <w:noProof w:val="0"/>
                <w:rtl/>
              </w:rPr>
              <w:t xml:space="preserve"> </w:t>
            </w:r>
            <w:r w:rsidR="002A5B8A">
              <w:rPr>
                <w:rStyle w:val="a9"/>
                <w:rFonts w:hint="cs"/>
                <w:rtl/>
              </w:rPr>
              <w:t>ר.</w:t>
            </w:r>
          </w:p>
        </w:tc>
      </w:tr>
    </w:tbl>
    <w:p w:rsidR="00DC104B" w:rsidRDefault="00DC104B" w:rsidP="00DC104B"/>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C104B" w:rsidTr="00066D3A">
        <w:trPr>
          <w:jc w:val="center"/>
        </w:trPr>
        <w:tc>
          <w:tcPr>
            <w:tcW w:w="8820" w:type="dxa"/>
          </w:tcPr>
          <w:p w:rsidR="00DC104B" w:rsidRDefault="00DC104B" w:rsidP="00066D3A">
            <w:pPr>
              <w:bidi w:val="0"/>
              <w:jc w:val="center"/>
              <w:rPr>
                <w:rFonts w:ascii="Arial" w:hAnsi="Arial"/>
                <w:b/>
                <w:bCs/>
                <w:noProof w:val="0"/>
                <w:sz w:val="26"/>
                <w:szCs w:val="26"/>
                <w:u w:val="single"/>
              </w:rPr>
            </w:pPr>
          </w:p>
          <w:p w:rsidR="00DC104B" w:rsidRDefault="00DC104B" w:rsidP="00066D3A">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C104B" w:rsidRDefault="00DC104B" w:rsidP="00DC104B">
      <w:pPr>
        <w:spacing w:line="360" w:lineRule="auto"/>
        <w:jc w:val="both"/>
        <w:rPr>
          <w:rFonts w:ascii="Arial" w:hAnsi="Arial"/>
          <w:noProof w:val="0"/>
          <w:rtl/>
        </w:rPr>
      </w:pPr>
    </w:p>
    <w:p w:rsidR="00DC104B" w:rsidRDefault="00DC104B" w:rsidP="00DC104B">
      <w:pPr>
        <w:spacing w:line="360" w:lineRule="auto"/>
        <w:jc w:val="both"/>
        <w:rPr>
          <w:rFonts w:ascii="Arial" w:hAnsi="Arial"/>
          <w:noProof w:val="0"/>
          <w:rtl/>
        </w:rPr>
      </w:pPr>
      <w:r>
        <w:rPr>
          <w:rFonts w:ascii="Arial" w:hAnsi="Arial"/>
          <w:noProof w:val="0"/>
          <w:rtl/>
        </w:rPr>
        <w:t xml:space="preserve">פסק דין זה ניתן בתום דיון שהתקיים בפניי </w:t>
      </w:r>
      <w:r>
        <w:rPr>
          <w:rFonts w:ascii="Arial" w:hAnsi="Arial" w:hint="cs"/>
          <w:noProof w:val="0"/>
          <w:rtl/>
        </w:rPr>
        <w:t xml:space="preserve">ביום 1.6.2023. </w:t>
      </w:r>
    </w:p>
    <w:p w:rsidR="00DC104B" w:rsidRPr="006B78F7" w:rsidRDefault="00DC104B" w:rsidP="00DC104B">
      <w:pPr>
        <w:spacing w:line="360" w:lineRule="auto"/>
        <w:jc w:val="both"/>
        <w:rPr>
          <w:rFonts w:ascii="Arial" w:hAnsi="Arial"/>
          <w:noProof w:val="0"/>
          <w:rtl/>
        </w:rPr>
      </w:pPr>
    </w:p>
    <w:p w:rsidR="00DC104B" w:rsidRDefault="00DC104B" w:rsidP="002A5B8A">
      <w:pPr>
        <w:spacing w:line="360" w:lineRule="auto"/>
        <w:jc w:val="both"/>
        <w:rPr>
          <w:rFonts w:ascii="Arial" w:hAnsi="Arial"/>
          <w:noProof w:val="0"/>
          <w:rtl/>
        </w:rPr>
      </w:pPr>
      <w:r>
        <w:rPr>
          <w:rFonts w:ascii="Arial" w:hAnsi="Arial"/>
          <w:noProof w:val="0"/>
          <w:rtl/>
        </w:rPr>
        <w:t>ברקע הדברים, בקשת המבקשים למתן צו למשרד הפנים למתן תמצית רישום נרחבת ביחס ל</w:t>
      </w:r>
      <w:r>
        <w:rPr>
          <w:rFonts w:ascii="Arial" w:hAnsi="Arial" w:hint="cs"/>
          <w:noProof w:val="0"/>
          <w:rtl/>
        </w:rPr>
        <w:t xml:space="preserve">משיבה 3, </w:t>
      </w:r>
      <w:r w:rsidR="002A5B8A">
        <w:rPr>
          <w:rFonts w:ascii="Arial" w:hAnsi="Arial" w:hint="cs"/>
          <w:noProof w:val="0"/>
          <w:rtl/>
        </w:rPr>
        <w:t>.....</w:t>
      </w:r>
      <w:r>
        <w:rPr>
          <w:rFonts w:ascii="Arial" w:hAnsi="Arial"/>
          <w:noProof w:val="0"/>
          <w:rtl/>
        </w:rPr>
        <w:t xml:space="preserve">, שהיא סבתם של המבקשים ילידת גרמניה. </w:t>
      </w:r>
      <w:r>
        <w:rPr>
          <w:rFonts w:ascii="Arial" w:hAnsi="Arial" w:hint="cs"/>
          <w:noProof w:val="0"/>
          <w:rtl/>
        </w:rPr>
        <w:t xml:space="preserve">המשיב 2 צורף להליך בהיותו בנה של המשיבה 3 ואביהם של המבקשים ואולם לא הוגשה מטעמו כל התנגדות לבקשה. </w:t>
      </w:r>
    </w:p>
    <w:p w:rsidR="00DC104B" w:rsidRDefault="00DC104B" w:rsidP="00DC104B">
      <w:pPr>
        <w:spacing w:line="360" w:lineRule="auto"/>
        <w:jc w:val="both"/>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sidRPr="00F51AB6">
        <w:rPr>
          <w:rFonts w:ascii="Arial" w:hAnsi="Arial"/>
          <w:noProof w:val="0"/>
          <w:rtl/>
        </w:rPr>
        <w:t>על פי הנטען על ידי המבקשים, מטרת הבקשה היא רצון המבקשים להגיש בקשה לאזרחות גרמנית מכוח אזרחותה הגרמנית של סבתם. נטען כי לשם קבלת האזרחות נדרשים המבקשים בין השאר , על פי החוק הגרמני, להציג תמצית רישום של האב ושל הסבתא על מנת לבסס את ההקשר המשפחתי בין הסבתא שהיא כאמור ילידת גרמניה, לבין המבקשים כתנאי לה</w:t>
      </w:r>
      <w:r>
        <w:rPr>
          <w:rFonts w:ascii="Arial" w:hAnsi="Arial"/>
          <w:noProof w:val="0"/>
          <w:rtl/>
        </w:rPr>
        <w:t>כרה בזכאות לקבלת אזרחות גרמנית.</w:t>
      </w:r>
    </w:p>
    <w:p w:rsidR="00DC104B" w:rsidRDefault="00DC104B" w:rsidP="00DC104B">
      <w:pPr>
        <w:pStyle w:val="aa"/>
        <w:spacing w:line="360" w:lineRule="auto"/>
        <w:ind w:left="0"/>
        <w:jc w:val="both"/>
        <w:rPr>
          <w:rFonts w:ascii="Arial" w:hAnsi="Arial"/>
          <w:noProof w:val="0"/>
        </w:rPr>
      </w:pPr>
    </w:p>
    <w:p w:rsidR="00DC104B" w:rsidRDefault="00DC104B" w:rsidP="00DC104B">
      <w:pPr>
        <w:pStyle w:val="aa"/>
        <w:numPr>
          <w:ilvl w:val="0"/>
          <w:numId w:val="1"/>
        </w:numPr>
        <w:spacing w:line="360" w:lineRule="auto"/>
        <w:ind w:left="0"/>
        <w:jc w:val="both"/>
        <w:rPr>
          <w:rFonts w:ascii="Arial" w:hAnsi="Arial"/>
          <w:noProof w:val="0"/>
        </w:rPr>
      </w:pPr>
      <w:r w:rsidRPr="00F51AB6">
        <w:rPr>
          <w:rFonts w:ascii="Arial" w:hAnsi="Arial"/>
          <w:noProof w:val="0"/>
          <w:rtl/>
        </w:rPr>
        <w:t xml:space="preserve">מעיון </w:t>
      </w:r>
      <w:r w:rsidRPr="00F51AB6">
        <w:rPr>
          <w:rFonts w:ascii="Arial" w:hAnsi="Arial" w:hint="cs"/>
          <w:noProof w:val="0"/>
          <w:rtl/>
        </w:rPr>
        <w:t>בבקשה</w:t>
      </w:r>
      <w:r w:rsidRPr="00F51AB6">
        <w:rPr>
          <w:rFonts w:ascii="Arial" w:hAnsi="Arial"/>
          <w:noProof w:val="0"/>
          <w:rtl/>
        </w:rPr>
        <w:t xml:space="preserve">, ובתגובה וכך גם מדברי הצדדים שנשמעו  בפניי, נמצאתי למדה כי בין הצדדים סכסוך רב שנים שהוביל בסופו של דבר לנתק בין הצדדים, ובעטיו מסרבת </w:t>
      </w:r>
      <w:r w:rsidRPr="00F51AB6">
        <w:rPr>
          <w:rFonts w:ascii="Arial" w:hAnsi="Arial" w:hint="cs"/>
          <w:noProof w:val="0"/>
          <w:rtl/>
        </w:rPr>
        <w:t>המשיבה 3</w:t>
      </w:r>
      <w:r w:rsidRPr="00F51AB6">
        <w:rPr>
          <w:rFonts w:ascii="Arial" w:hAnsi="Arial"/>
          <w:noProof w:val="0"/>
          <w:rtl/>
        </w:rPr>
        <w:t xml:space="preserve"> לסייע למבקשים בכל</w:t>
      </w:r>
      <w:r>
        <w:rPr>
          <w:rFonts w:ascii="Arial" w:hAnsi="Arial"/>
          <w:noProof w:val="0"/>
          <w:rtl/>
        </w:rPr>
        <w:t xml:space="preserve"> דרך שהיא.</w:t>
      </w:r>
    </w:p>
    <w:p w:rsidR="00DC104B" w:rsidRPr="006B78F7" w:rsidRDefault="00DC104B" w:rsidP="00DC104B">
      <w:pPr>
        <w:pStyle w:val="aa"/>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Pr>
          <w:rFonts w:ascii="Arial" w:hAnsi="Arial" w:hint="cs"/>
          <w:noProof w:val="0"/>
          <w:rtl/>
        </w:rPr>
        <w:t xml:space="preserve">בתשובה לתגובת המשיבה 3 המתנגדת לבקשה, הדגישו שוב המבקשים את טעמי הבקשה, את העבודה כי המידע המבוקש ממילא ידוע להם אולם נחוץ להם לטובת הצגתו על מנת לממש את זכאותם לקבל אזרחות גרמנית כאשר דחיית הבקשה מהווה פגיעה בהם ובזכות אף של הצאצאים שלהם לקבל אזרחות גרמנית. </w:t>
      </w:r>
    </w:p>
    <w:p w:rsidR="00DC104B" w:rsidRPr="00F51AB6" w:rsidRDefault="00DC104B" w:rsidP="00DC104B">
      <w:pPr>
        <w:pStyle w:val="aa"/>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sidRPr="00F51AB6">
        <w:rPr>
          <w:rFonts w:ascii="Arial" w:hAnsi="Arial"/>
          <w:noProof w:val="0"/>
          <w:rtl/>
        </w:rPr>
        <w:t xml:space="preserve">הבקשה הועברה </w:t>
      </w:r>
      <w:r>
        <w:rPr>
          <w:rFonts w:ascii="Arial" w:hAnsi="Arial" w:hint="cs"/>
          <w:noProof w:val="0"/>
          <w:rtl/>
        </w:rPr>
        <w:t xml:space="preserve">גם </w:t>
      </w:r>
      <w:r w:rsidRPr="00F51AB6">
        <w:rPr>
          <w:rFonts w:ascii="Arial" w:hAnsi="Arial"/>
          <w:noProof w:val="0"/>
          <w:rtl/>
        </w:rPr>
        <w:t>לתגובת פמת"א, וזו הודיעה כי היא מותירה את ההחלטה לשיקול דעת בית המשפט</w:t>
      </w:r>
      <w:r>
        <w:rPr>
          <w:rFonts w:ascii="Arial" w:hAnsi="Arial" w:hint="cs"/>
          <w:noProof w:val="0"/>
          <w:rtl/>
        </w:rPr>
        <w:t xml:space="preserve"> ככל שבית המשפט ימצא שאין מניעה מבחינת חוק הגנת הפרטיות למסור את המידע. </w:t>
      </w:r>
    </w:p>
    <w:p w:rsidR="00DC104B" w:rsidRPr="00E22094" w:rsidRDefault="00DC104B" w:rsidP="00DC104B">
      <w:pPr>
        <w:pStyle w:val="aa"/>
        <w:rPr>
          <w:rFonts w:ascii="Arial" w:hAnsi="Arial"/>
          <w:noProof w:val="0"/>
          <w:rtl/>
        </w:rPr>
      </w:pPr>
    </w:p>
    <w:p w:rsidR="00DC104B" w:rsidRPr="00F51AB6" w:rsidRDefault="00DC104B" w:rsidP="00DC104B">
      <w:pPr>
        <w:pStyle w:val="aa"/>
        <w:spacing w:line="360" w:lineRule="auto"/>
        <w:ind w:left="0"/>
        <w:jc w:val="both"/>
        <w:rPr>
          <w:rFonts w:ascii="Arial" w:hAnsi="Arial"/>
          <w:noProof w:val="0"/>
          <w:rtl/>
        </w:rPr>
      </w:pPr>
      <w:r>
        <w:rPr>
          <w:rFonts w:ascii="Arial" w:hAnsi="Arial" w:hint="cs"/>
          <w:noProof w:val="0"/>
          <w:rtl/>
        </w:rPr>
        <w:t xml:space="preserve">המשיב 2 כאמור אינו מתנגד לבקשה. </w:t>
      </w:r>
    </w:p>
    <w:p w:rsidR="00DC104B" w:rsidRDefault="00DC104B" w:rsidP="00DC104B">
      <w:pPr>
        <w:spacing w:line="360" w:lineRule="auto"/>
        <w:jc w:val="both"/>
        <w:rPr>
          <w:rFonts w:ascii="Arial" w:hAnsi="Arial"/>
          <w:noProof w:val="0"/>
          <w:u w:val="single"/>
          <w:rtl/>
        </w:rPr>
      </w:pPr>
      <w:r>
        <w:rPr>
          <w:rFonts w:ascii="Arial" w:hAnsi="Arial"/>
          <w:noProof w:val="0"/>
          <w:u w:val="single"/>
          <w:rtl/>
        </w:rPr>
        <w:lastRenderedPageBreak/>
        <w:t>מהלך הדיון</w:t>
      </w:r>
    </w:p>
    <w:p w:rsidR="00DC104B" w:rsidRPr="00F51AB6" w:rsidRDefault="00DC104B" w:rsidP="00DC104B">
      <w:pPr>
        <w:pStyle w:val="aa"/>
        <w:numPr>
          <w:ilvl w:val="0"/>
          <w:numId w:val="1"/>
        </w:numPr>
        <w:spacing w:line="360" w:lineRule="auto"/>
        <w:ind w:left="0"/>
        <w:jc w:val="both"/>
        <w:rPr>
          <w:rFonts w:ascii="Arial" w:hAnsi="Arial"/>
          <w:noProof w:val="0"/>
          <w:rtl/>
        </w:rPr>
      </w:pPr>
      <w:r w:rsidRPr="00F51AB6">
        <w:rPr>
          <w:rFonts w:ascii="Arial" w:hAnsi="Arial"/>
          <w:noProof w:val="0"/>
          <w:rtl/>
        </w:rPr>
        <w:t xml:space="preserve">במהלך הדיון שמעתי את ב"כ הצדדים וכן נשמעו הצדדים  עצמם. </w:t>
      </w:r>
    </w:p>
    <w:p w:rsidR="00DC104B" w:rsidRDefault="00DC104B" w:rsidP="00DC104B">
      <w:pPr>
        <w:spacing w:line="360" w:lineRule="auto"/>
        <w:jc w:val="both"/>
        <w:rPr>
          <w:rFonts w:ascii="Arial" w:hAnsi="Arial"/>
          <w:noProof w:val="0"/>
          <w:rtl/>
        </w:rPr>
      </w:pPr>
      <w:r>
        <w:rPr>
          <w:rFonts w:ascii="Arial" w:hAnsi="Arial"/>
          <w:noProof w:val="0"/>
          <w:rtl/>
        </w:rPr>
        <w:t xml:space="preserve">ב"כ המבקשים חזרה על הטענות  </w:t>
      </w:r>
      <w:r>
        <w:rPr>
          <w:rFonts w:ascii="Arial" w:hAnsi="Arial" w:hint="cs"/>
          <w:noProof w:val="0"/>
          <w:rtl/>
        </w:rPr>
        <w:t>בבקשה ב</w:t>
      </w:r>
      <w:r>
        <w:rPr>
          <w:rFonts w:ascii="Arial" w:hAnsi="Arial"/>
          <w:noProof w:val="0"/>
          <w:rtl/>
        </w:rPr>
        <w:t xml:space="preserve">דבר הצורך להנפקת תמצית רישום לשם קבלת האזרחות. עוד הוסיפה כי נכון לשלב זה הם יסתפקו בתמצית רישום רגילה, עוד נטען כי לא קיימת כל דרך אחרת לקבלת האזרחות שכן אלו דרישותיהן של הרשויות הגרמניות כתנאי להכרה בזכות. </w:t>
      </w:r>
    </w:p>
    <w:p w:rsidR="00DC104B" w:rsidRDefault="00DC104B" w:rsidP="00DC104B">
      <w:pPr>
        <w:spacing w:line="360" w:lineRule="auto"/>
        <w:jc w:val="both"/>
        <w:rPr>
          <w:rFonts w:ascii="Arial" w:hAnsi="Arial"/>
          <w:noProof w:val="0"/>
          <w:rtl/>
        </w:rPr>
      </w:pPr>
    </w:p>
    <w:p w:rsidR="00DC104B" w:rsidRPr="00F51AB6" w:rsidRDefault="00DC104B" w:rsidP="00DC104B">
      <w:pPr>
        <w:pStyle w:val="aa"/>
        <w:numPr>
          <w:ilvl w:val="0"/>
          <w:numId w:val="1"/>
        </w:numPr>
        <w:spacing w:line="360" w:lineRule="auto"/>
        <w:ind w:left="0"/>
        <w:jc w:val="both"/>
        <w:rPr>
          <w:rFonts w:ascii="Arial" w:hAnsi="Arial"/>
          <w:noProof w:val="0"/>
          <w:rtl/>
        </w:rPr>
      </w:pPr>
      <w:r w:rsidRPr="00F51AB6">
        <w:rPr>
          <w:rFonts w:ascii="Arial" w:hAnsi="Arial"/>
          <w:noProof w:val="0"/>
          <w:rtl/>
        </w:rPr>
        <w:t xml:space="preserve">ב"כ המשיבה </w:t>
      </w:r>
      <w:r>
        <w:rPr>
          <w:rFonts w:ascii="Arial" w:hAnsi="Arial" w:hint="cs"/>
          <w:noProof w:val="0"/>
          <w:rtl/>
        </w:rPr>
        <w:t xml:space="preserve">3 </w:t>
      </w:r>
      <w:r w:rsidRPr="00F51AB6">
        <w:rPr>
          <w:rFonts w:ascii="Arial" w:hAnsi="Arial"/>
          <w:noProof w:val="0"/>
          <w:rtl/>
        </w:rPr>
        <w:t xml:space="preserve">טען כנגד המבוקש, לזכות המשיבה לפרטיות. עוד נטען כי המשיבה </w:t>
      </w:r>
      <w:r>
        <w:rPr>
          <w:rFonts w:ascii="Arial" w:hAnsi="Arial" w:hint="cs"/>
          <w:noProof w:val="0"/>
          <w:rtl/>
        </w:rPr>
        <w:t xml:space="preserve">3 </w:t>
      </w:r>
      <w:r w:rsidRPr="00F51AB6">
        <w:rPr>
          <w:rFonts w:ascii="Arial" w:hAnsi="Arial"/>
          <w:noProof w:val="0"/>
          <w:rtl/>
        </w:rPr>
        <w:t>אינה מעוניינת למסור פרטי מידע שלה לידי המבקשים.</w:t>
      </w:r>
      <w:r>
        <w:rPr>
          <w:rFonts w:ascii="Arial" w:hAnsi="Arial" w:hint="cs"/>
          <w:noProof w:val="0"/>
          <w:rtl/>
        </w:rPr>
        <w:t xml:space="preserve"> מעבר לחזרה על האמור בתגובה הודגש בדיון</w:t>
      </w:r>
      <w:r w:rsidRPr="00F51AB6">
        <w:rPr>
          <w:rFonts w:ascii="Arial" w:hAnsi="Arial"/>
          <w:noProof w:val="0"/>
          <w:rtl/>
        </w:rPr>
        <w:t xml:space="preserve"> כי זכותה של המשיבה </w:t>
      </w:r>
      <w:r>
        <w:rPr>
          <w:rFonts w:ascii="Arial" w:hAnsi="Arial" w:hint="cs"/>
          <w:noProof w:val="0"/>
          <w:rtl/>
        </w:rPr>
        <w:t xml:space="preserve">3 </w:t>
      </w:r>
      <w:r w:rsidRPr="00F51AB6">
        <w:rPr>
          <w:rFonts w:ascii="Arial" w:hAnsi="Arial"/>
          <w:noProof w:val="0"/>
          <w:rtl/>
        </w:rPr>
        <w:t xml:space="preserve">לפרטיות מוגנת בחוקי יסוד והיא "לא מעוניינת בגלל איך שהם התנהגו אליה, 15 שנה היא לא עניינה אותם" עוד נטען כי "היא לא מעוניינת לעזור להם מסיבותיה ואיך התייחסו אליה כל השנים." </w:t>
      </w:r>
    </w:p>
    <w:p w:rsidR="00DC104B" w:rsidRDefault="00DC104B" w:rsidP="00DC104B">
      <w:pPr>
        <w:spacing w:line="360" w:lineRule="auto"/>
        <w:jc w:val="both"/>
        <w:rPr>
          <w:rFonts w:ascii="Arial" w:hAnsi="Arial"/>
          <w:noProof w:val="0"/>
          <w:rtl/>
        </w:rPr>
      </w:pPr>
      <w:r>
        <w:rPr>
          <w:rFonts w:ascii="Arial" w:hAnsi="Arial"/>
          <w:noProof w:val="0"/>
          <w:rtl/>
        </w:rPr>
        <w:t xml:space="preserve">לשאלת בית המשפט מה הפגיעה בפרטיות של אדם שנותן את שמו ותעודת הזהות שלו ביקש ב"כ המשיבה כי יתאפשר לה להשמיע את דבריה. (ראו עמ' 1 שורות 22-27 לפרוטוקול) </w:t>
      </w:r>
    </w:p>
    <w:p w:rsidR="00DC104B" w:rsidRDefault="00DC104B" w:rsidP="00DC104B">
      <w:pPr>
        <w:spacing w:line="360" w:lineRule="auto"/>
        <w:jc w:val="both"/>
        <w:rPr>
          <w:rFonts w:ascii="Arial" w:hAnsi="Arial"/>
          <w:noProof w:val="0"/>
          <w:rtl/>
        </w:rPr>
      </w:pPr>
    </w:p>
    <w:p w:rsidR="00DC104B" w:rsidRDefault="00DC104B" w:rsidP="00DC104B">
      <w:pPr>
        <w:spacing w:line="360" w:lineRule="auto"/>
        <w:jc w:val="both"/>
        <w:rPr>
          <w:rFonts w:ascii="Arial" w:hAnsi="Arial"/>
          <w:noProof w:val="0"/>
          <w:rtl/>
        </w:rPr>
      </w:pPr>
      <w:r>
        <w:rPr>
          <w:rFonts w:ascii="Arial" w:hAnsi="Arial"/>
          <w:noProof w:val="0"/>
          <w:rtl/>
        </w:rPr>
        <w:t xml:space="preserve">לשאלת בית המשפט  הוסיף וטען ב"כ המשיבה כי קיימים שיקולי צדק למה לא לתת להם. שבן אדם שרוצה עזרה מאדם הוא גם מצפה ליחס" (ראו' עמ' 2 שורה 3 לפרוטוקול) </w:t>
      </w:r>
    </w:p>
    <w:p w:rsidR="00DC104B" w:rsidRDefault="00DC104B" w:rsidP="00DC104B">
      <w:pPr>
        <w:spacing w:line="360" w:lineRule="auto"/>
        <w:jc w:val="both"/>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sidRPr="00F51AB6">
        <w:rPr>
          <w:rFonts w:ascii="Arial" w:hAnsi="Arial"/>
          <w:noProof w:val="0"/>
          <w:rtl/>
        </w:rPr>
        <w:t>המשיבה</w:t>
      </w:r>
      <w:r>
        <w:rPr>
          <w:rFonts w:ascii="Arial" w:hAnsi="Arial" w:hint="cs"/>
          <w:noProof w:val="0"/>
          <w:rtl/>
        </w:rPr>
        <w:t xml:space="preserve"> 3</w:t>
      </w:r>
      <w:r w:rsidRPr="00F51AB6">
        <w:rPr>
          <w:rFonts w:ascii="Arial" w:hAnsi="Arial"/>
          <w:noProof w:val="0"/>
          <w:rtl/>
        </w:rPr>
        <w:t xml:space="preserve"> העידה וטענה  כי במשך 15 שנים לא מתקיים כל קשר בינה לבין המבקשים. ועל כן היא אינה מוכנה "לתת להם צופר, ילדים שלא מדברים איתי 15 שנה לא מגיע להם צופר" </w:t>
      </w:r>
    </w:p>
    <w:p w:rsidR="00DC104B" w:rsidRDefault="00DC104B" w:rsidP="00DC104B">
      <w:pPr>
        <w:pStyle w:val="aa"/>
        <w:spacing w:line="360" w:lineRule="auto"/>
        <w:ind w:left="0"/>
        <w:jc w:val="both"/>
        <w:rPr>
          <w:rFonts w:ascii="Arial" w:hAnsi="Arial"/>
          <w:noProof w:val="0"/>
        </w:rPr>
      </w:pPr>
    </w:p>
    <w:p w:rsidR="00DC104B" w:rsidRDefault="00DC104B" w:rsidP="00DC104B">
      <w:pPr>
        <w:pStyle w:val="aa"/>
        <w:numPr>
          <w:ilvl w:val="0"/>
          <w:numId w:val="1"/>
        </w:numPr>
        <w:spacing w:line="360" w:lineRule="auto"/>
        <w:ind w:left="0"/>
        <w:jc w:val="both"/>
        <w:rPr>
          <w:rFonts w:ascii="Arial" w:hAnsi="Arial"/>
          <w:noProof w:val="0"/>
        </w:rPr>
      </w:pPr>
      <w:r w:rsidRPr="00F51AB6">
        <w:rPr>
          <w:rFonts w:ascii="Arial" w:hAnsi="Arial"/>
          <w:noProof w:val="0"/>
          <w:rtl/>
        </w:rPr>
        <w:t xml:space="preserve">המבקשת 1 העידה כי "זה הדבר היחיד שעומד בדרכי לקבל את תמצית הרישום" עוד טענה בעניין הסכסוך והנתק הקיים בין הצדדים מזה שנים  רבות, בנוסף טענה כי היעדר קבלת תמצית הרישום "זה הדבר היחידי שמונע מאיתנו להתקדם קדימה. " (ראו' עמ' 2 שורות 13-23 לפרוטוקול) </w:t>
      </w:r>
    </w:p>
    <w:p w:rsidR="00DC104B" w:rsidRPr="009937A1" w:rsidRDefault="00DC104B" w:rsidP="00DC104B">
      <w:pPr>
        <w:pStyle w:val="aa"/>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Pr>
          <w:rFonts w:ascii="Arial" w:hAnsi="Arial" w:hint="cs"/>
          <w:noProof w:val="0"/>
          <w:rtl/>
        </w:rPr>
        <w:t xml:space="preserve">במעמד הדיון צמצמה ב"כ המבקשים את הסעד המבוקש לטובת תמצית רישום ללא הצורך בתמצית רישום מורחבת ולו למען ייעול הבירור וקידום ההליך כך גם לטובת צמצום האפשרות של פגיעה בפרטיות. </w:t>
      </w:r>
    </w:p>
    <w:p w:rsidR="00DC104B" w:rsidRDefault="00DC104B" w:rsidP="00DC104B">
      <w:pPr>
        <w:pStyle w:val="aa"/>
        <w:rPr>
          <w:rFonts w:ascii="Arial" w:hAnsi="Arial"/>
          <w:noProof w:val="0"/>
          <w:u w:val="single"/>
          <w:rtl/>
        </w:rPr>
      </w:pPr>
    </w:p>
    <w:p w:rsidR="00DC104B" w:rsidRPr="00F51AB6" w:rsidRDefault="00DC104B" w:rsidP="00DC104B">
      <w:pPr>
        <w:pStyle w:val="aa"/>
        <w:rPr>
          <w:rFonts w:ascii="Arial" w:hAnsi="Arial"/>
          <w:noProof w:val="0"/>
          <w:u w:val="single"/>
          <w:rtl/>
        </w:rPr>
      </w:pPr>
    </w:p>
    <w:p w:rsidR="00DC104B" w:rsidRPr="00F51AB6" w:rsidRDefault="00DC104B" w:rsidP="00DC104B">
      <w:pPr>
        <w:pStyle w:val="aa"/>
        <w:spacing w:line="360" w:lineRule="auto"/>
        <w:ind w:left="0"/>
        <w:jc w:val="both"/>
        <w:rPr>
          <w:rFonts w:ascii="Arial" w:hAnsi="Arial"/>
          <w:noProof w:val="0"/>
        </w:rPr>
      </w:pPr>
      <w:r w:rsidRPr="00F51AB6">
        <w:rPr>
          <w:rFonts w:ascii="Arial" w:hAnsi="Arial"/>
          <w:noProof w:val="0"/>
          <w:u w:val="single"/>
          <w:rtl/>
        </w:rPr>
        <w:t xml:space="preserve">המסגרת הנורמטיבית </w:t>
      </w:r>
    </w:p>
    <w:p w:rsidR="00DC104B" w:rsidRPr="00F51AB6" w:rsidRDefault="00DC104B" w:rsidP="00DC104B">
      <w:pPr>
        <w:pStyle w:val="aa"/>
        <w:rPr>
          <w:rFonts w:ascii="David" w:hAnsi="David"/>
          <w:color w:val="000000"/>
          <w:rtl/>
        </w:rPr>
      </w:pPr>
    </w:p>
    <w:p w:rsidR="00DC104B" w:rsidRPr="00F51AB6" w:rsidRDefault="00DC104B" w:rsidP="00DC104B">
      <w:pPr>
        <w:pStyle w:val="aa"/>
        <w:numPr>
          <w:ilvl w:val="0"/>
          <w:numId w:val="1"/>
        </w:numPr>
        <w:spacing w:line="360" w:lineRule="auto"/>
        <w:ind w:left="0"/>
        <w:jc w:val="both"/>
        <w:rPr>
          <w:rFonts w:ascii="Arial" w:hAnsi="Arial"/>
          <w:noProof w:val="0"/>
          <w:rtl/>
        </w:rPr>
      </w:pPr>
      <w:r>
        <w:rPr>
          <w:rFonts w:ascii="David" w:hAnsi="David" w:hint="cs"/>
          <w:color w:val="000000"/>
          <w:rtl/>
        </w:rPr>
        <w:t>תקנה</w:t>
      </w:r>
      <w:r w:rsidRPr="00F51AB6">
        <w:rPr>
          <w:rFonts w:ascii="David" w:hAnsi="David"/>
          <w:color w:val="000000"/>
          <w:rtl/>
        </w:rPr>
        <w:t xml:space="preserve"> 1 לתקנות מרשם האוכלוסין (קבלת פרטי רישום של נרשם), תשל"ה-1975</w:t>
      </w:r>
      <w:r w:rsidRPr="00F51AB6">
        <w:rPr>
          <w:rFonts w:ascii="David" w:hAnsi="David"/>
          <w:noProof w:val="0"/>
          <w:rtl/>
        </w:rPr>
        <w:t xml:space="preserve">  קובע</w:t>
      </w:r>
      <w:r>
        <w:rPr>
          <w:rFonts w:ascii="David" w:hAnsi="David" w:hint="cs"/>
          <w:noProof w:val="0"/>
          <w:rtl/>
        </w:rPr>
        <w:t>ת</w:t>
      </w:r>
      <w:r w:rsidRPr="00F51AB6">
        <w:rPr>
          <w:rFonts w:ascii="David" w:hAnsi="David"/>
          <w:noProof w:val="0"/>
          <w:rtl/>
        </w:rPr>
        <w:t xml:space="preserve"> כי :</w:t>
      </w:r>
    </w:p>
    <w:p w:rsidR="00DC104B" w:rsidRPr="00F51AB6" w:rsidRDefault="00DC104B" w:rsidP="00DC104B">
      <w:pPr>
        <w:pStyle w:val="p00"/>
        <w:bidi/>
        <w:spacing w:before="72" w:beforeAutospacing="0" w:after="0" w:afterAutospacing="0"/>
        <w:ind w:right="1134"/>
        <w:rPr>
          <w:rFonts w:ascii="Miriam" w:hAnsi="Miriam" w:cs="Miriam"/>
          <w:rtl/>
        </w:rPr>
      </w:pPr>
      <w:r w:rsidRPr="00F51AB6">
        <w:rPr>
          <w:rStyle w:val="big-number"/>
          <w:rFonts w:ascii="Miriam" w:hAnsi="Miriam" w:cs="Miriam"/>
          <w:b/>
          <w:bCs/>
          <w:rtl/>
        </w:rPr>
        <w:t>"קבלת ידיעה על פרטי רישום</w:t>
      </w:r>
    </w:p>
    <w:p w:rsidR="00DC104B" w:rsidRPr="00F51AB6" w:rsidRDefault="00DC104B" w:rsidP="00DC104B">
      <w:pPr>
        <w:pStyle w:val="p00"/>
        <w:bidi/>
        <w:spacing w:before="72" w:beforeAutospacing="0" w:after="0" w:afterAutospacing="0"/>
        <w:ind w:right="1134"/>
        <w:jc w:val="both"/>
        <w:rPr>
          <w:rFonts w:ascii="Miriam" w:hAnsi="Miriam" w:cs="Miriam"/>
          <w:color w:val="000000"/>
        </w:rPr>
      </w:pPr>
      <w:r w:rsidRPr="00F51AB6">
        <w:rPr>
          <w:rStyle w:val="big-number"/>
          <w:rFonts w:ascii="Miriam" w:hAnsi="Miriam" w:cs="Miriam"/>
          <w:color w:val="000000"/>
          <w:rtl/>
        </w:rPr>
        <w:t>1.    </w:t>
      </w:r>
      <w:r w:rsidRPr="00F51AB6">
        <w:rPr>
          <w:rStyle w:val="default"/>
          <w:rFonts w:ascii="Miriam" w:hAnsi="Miriam" w:cs="Miriam"/>
          <w:color w:val="000000"/>
          <w:rtl/>
        </w:rPr>
        <w:t>פרטי הרישום האחרים של נרשם שאדם אשר יש לו לכאורה ענין בדבר רשאי לקבל ידיעה עליהם, הם:</w:t>
      </w:r>
    </w:p>
    <w:p w:rsidR="00DC104B" w:rsidRPr="00F51AB6" w:rsidRDefault="00DC104B" w:rsidP="00DC104B">
      <w:pPr>
        <w:pStyle w:val="p22"/>
        <w:bidi/>
        <w:spacing w:before="72" w:beforeAutospacing="0" w:after="0" w:afterAutospacing="0"/>
        <w:ind w:left="1021" w:right="1134"/>
        <w:jc w:val="both"/>
        <w:rPr>
          <w:rFonts w:ascii="Miriam" w:hAnsi="Miriam" w:cs="Miriam"/>
          <w:color w:val="000000"/>
          <w:rtl/>
        </w:rPr>
      </w:pPr>
      <w:r w:rsidRPr="00F51AB6">
        <w:rPr>
          <w:rStyle w:val="default"/>
          <w:rFonts w:ascii="Miriam" w:hAnsi="Miriam" w:cs="Miriam"/>
          <w:color w:val="000000"/>
          <w:rtl/>
        </w:rPr>
        <w:t>(1)   שמות ההורים;</w:t>
      </w:r>
    </w:p>
    <w:p w:rsidR="00DC104B" w:rsidRPr="00F51AB6" w:rsidRDefault="00DC104B" w:rsidP="00DC104B">
      <w:pPr>
        <w:pStyle w:val="p22"/>
        <w:bidi/>
        <w:spacing w:before="72" w:beforeAutospacing="0" w:after="0" w:afterAutospacing="0"/>
        <w:ind w:left="1021" w:right="1134"/>
        <w:jc w:val="both"/>
        <w:rPr>
          <w:rFonts w:ascii="Miriam" w:hAnsi="Miriam" w:cs="Miriam"/>
          <w:color w:val="000000"/>
          <w:rtl/>
        </w:rPr>
      </w:pPr>
      <w:r w:rsidRPr="00F51AB6">
        <w:rPr>
          <w:rStyle w:val="default"/>
          <w:rFonts w:ascii="Miriam" w:hAnsi="Miriam" w:cs="Miriam"/>
          <w:color w:val="000000"/>
          <w:rtl/>
        </w:rPr>
        <w:lastRenderedPageBreak/>
        <w:t>(2)   מקום הלידה;</w:t>
      </w:r>
    </w:p>
    <w:p w:rsidR="00DC104B" w:rsidRPr="00F51AB6" w:rsidRDefault="00DC104B" w:rsidP="00DC104B">
      <w:pPr>
        <w:pStyle w:val="p22"/>
        <w:bidi/>
        <w:spacing w:before="72" w:beforeAutospacing="0" w:after="0" w:afterAutospacing="0"/>
        <w:ind w:left="1021" w:right="1134"/>
        <w:jc w:val="both"/>
        <w:rPr>
          <w:rFonts w:ascii="Miriam" w:hAnsi="Miriam" w:cs="Miriam"/>
          <w:color w:val="000000"/>
          <w:rtl/>
        </w:rPr>
      </w:pPr>
      <w:r w:rsidRPr="00F51AB6">
        <w:rPr>
          <w:rStyle w:val="default"/>
          <w:rFonts w:ascii="Miriam" w:hAnsi="Miriam" w:cs="Miriam"/>
          <w:color w:val="000000"/>
          <w:rtl/>
        </w:rPr>
        <w:t>(3)   המצב האישי (רווק, נשוי, גרוש או אלמן);</w:t>
      </w:r>
    </w:p>
    <w:p w:rsidR="00DC104B" w:rsidRPr="00F51AB6" w:rsidRDefault="00DC104B" w:rsidP="00DC104B">
      <w:pPr>
        <w:pStyle w:val="p22"/>
        <w:bidi/>
        <w:spacing w:before="72" w:beforeAutospacing="0" w:after="0" w:afterAutospacing="0"/>
        <w:ind w:left="1021" w:right="1134"/>
        <w:jc w:val="both"/>
        <w:rPr>
          <w:rFonts w:ascii="Miriam" w:hAnsi="Miriam" w:cs="Miriam"/>
          <w:color w:val="000000"/>
          <w:rtl/>
        </w:rPr>
      </w:pPr>
      <w:r w:rsidRPr="00F51AB6">
        <w:rPr>
          <w:rStyle w:val="default"/>
          <w:rFonts w:ascii="Miriam" w:hAnsi="Miriam" w:cs="Miriam"/>
          <w:color w:val="000000"/>
          <w:rtl/>
        </w:rPr>
        <w:t>(4)   המין;</w:t>
      </w:r>
    </w:p>
    <w:p w:rsidR="00DC104B" w:rsidRPr="00F51AB6" w:rsidRDefault="00DC104B" w:rsidP="00DC104B">
      <w:pPr>
        <w:pStyle w:val="p22"/>
        <w:bidi/>
        <w:spacing w:before="72" w:beforeAutospacing="0" w:after="0" w:afterAutospacing="0"/>
        <w:ind w:left="1021" w:right="1134"/>
        <w:jc w:val="both"/>
        <w:rPr>
          <w:rFonts w:ascii="Miriam" w:hAnsi="Miriam" w:cs="Miriam"/>
          <w:color w:val="000000"/>
          <w:rtl/>
        </w:rPr>
      </w:pPr>
      <w:r w:rsidRPr="00F51AB6">
        <w:rPr>
          <w:rStyle w:val="default"/>
          <w:rFonts w:ascii="Miriam" w:hAnsi="Miriam" w:cs="Miriam"/>
          <w:color w:val="000000"/>
          <w:rtl/>
        </w:rPr>
        <w:t>(5)   הלאום;</w:t>
      </w:r>
    </w:p>
    <w:p w:rsidR="00DC104B" w:rsidRPr="00F51AB6" w:rsidRDefault="00DC104B" w:rsidP="00DC104B">
      <w:pPr>
        <w:pStyle w:val="p22"/>
        <w:bidi/>
        <w:spacing w:before="72" w:beforeAutospacing="0" w:after="0" w:afterAutospacing="0"/>
        <w:ind w:left="1021" w:right="1134"/>
        <w:jc w:val="both"/>
        <w:rPr>
          <w:rFonts w:ascii="Miriam" w:hAnsi="Miriam" w:cs="Miriam"/>
          <w:color w:val="000000"/>
          <w:rtl/>
        </w:rPr>
      </w:pPr>
      <w:r w:rsidRPr="00F51AB6">
        <w:rPr>
          <w:rStyle w:val="default"/>
          <w:rFonts w:ascii="Miriam" w:hAnsi="Miriam" w:cs="Miriam"/>
          <w:color w:val="000000"/>
          <w:rtl/>
        </w:rPr>
        <w:t>(6)   תאריך הכניסה לישראל;</w:t>
      </w:r>
    </w:p>
    <w:p w:rsidR="00DC104B" w:rsidRPr="00F51AB6" w:rsidRDefault="00DC104B" w:rsidP="00DC104B">
      <w:pPr>
        <w:pStyle w:val="p22"/>
        <w:bidi/>
        <w:spacing w:before="72" w:beforeAutospacing="0" w:after="0" w:afterAutospacing="0"/>
        <w:ind w:left="1021" w:right="1134"/>
        <w:jc w:val="both"/>
        <w:rPr>
          <w:rFonts w:ascii="Miriam" w:hAnsi="Miriam" w:cs="Miriam"/>
          <w:color w:val="000000"/>
          <w:rtl/>
        </w:rPr>
      </w:pPr>
      <w:r w:rsidRPr="00F51AB6">
        <w:rPr>
          <w:rStyle w:val="default"/>
          <w:rFonts w:ascii="Miriam" w:hAnsi="Miriam" w:cs="Miriam"/>
          <w:color w:val="000000"/>
          <w:rtl/>
        </w:rPr>
        <w:t>(7)   מספר הזהות.</w:t>
      </w:r>
      <w:r w:rsidRPr="00F51AB6">
        <w:rPr>
          <w:rFonts w:ascii="Miriam" w:hAnsi="Miriam" w:cs="Miriam"/>
          <w:color w:val="000000"/>
          <w:rtl/>
        </w:rPr>
        <w:t>"</w:t>
      </w:r>
    </w:p>
    <w:p w:rsidR="00DC104B" w:rsidRDefault="00DC104B" w:rsidP="00DC104B">
      <w:pPr>
        <w:spacing w:line="360" w:lineRule="auto"/>
        <w:jc w:val="both"/>
        <w:rPr>
          <w:rFonts w:ascii="Arial" w:hAnsi="Arial"/>
          <w:noProof w:val="0"/>
          <w:u w:val="single"/>
          <w:rtl/>
        </w:rPr>
      </w:pPr>
    </w:p>
    <w:p w:rsidR="00DC104B" w:rsidRPr="009937A1" w:rsidRDefault="00DC104B" w:rsidP="00DC104B">
      <w:pPr>
        <w:pStyle w:val="aa"/>
        <w:numPr>
          <w:ilvl w:val="0"/>
          <w:numId w:val="1"/>
        </w:numPr>
        <w:spacing w:line="360" w:lineRule="auto"/>
        <w:ind w:left="0"/>
        <w:jc w:val="both"/>
        <w:rPr>
          <w:rFonts w:ascii="Arial" w:hAnsi="Arial"/>
          <w:noProof w:val="0"/>
          <w:rtl/>
        </w:rPr>
      </w:pPr>
      <w:r w:rsidRPr="009937A1">
        <w:rPr>
          <w:rFonts w:ascii="Arial" w:hAnsi="Arial" w:hint="cs"/>
          <w:noProof w:val="0"/>
          <w:rtl/>
        </w:rPr>
        <w:t>תקנה</w:t>
      </w:r>
      <w:r w:rsidRPr="009937A1">
        <w:rPr>
          <w:rFonts w:ascii="Arial" w:hAnsi="Arial"/>
          <w:noProof w:val="0"/>
          <w:rtl/>
        </w:rPr>
        <w:t xml:space="preserve"> 29 (ב) לתקנות בית המשפט לענייני משפחה (סדרי דין), תשפ"א-2020 קובע</w:t>
      </w:r>
      <w:r w:rsidRPr="009937A1">
        <w:rPr>
          <w:rFonts w:ascii="Arial" w:hAnsi="Arial" w:hint="cs"/>
          <w:noProof w:val="0"/>
          <w:rtl/>
        </w:rPr>
        <w:t>ת</w:t>
      </w:r>
      <w:r w:rsidRPr="009937A1">
        <w:rPr>
          <w:rFonts w:ascii="Arial" w:hAnsi="Arial"/>
          <w:noProof w:val="0"/>
          <w:rtl/>
        </w:rPr>
        <w:t xml:space="preserve"> כי :</w:t>
      </w:r>
    </w:p>
    <w:p w:rsidR="00DC104B" w:rsidRDefault="00DC104B" w:rsidP="00DC104B">
      <w:pPr>
        <w:spacing w:line="360" w:lineRule="auto"/>
        <w:ind w:left="425" w:right="709"/>
        <w:jc w:val="both"/>
        <w:rPr>
          <w:rFonts w:ascii="Arial" w:hAnsi="Arial"/>
          <w:noProof w:val="0"/>
          <w:u w:val="single"/>
          <w:rtl/>
        </w:rPr>
      </w:pPr>
      <w:r w:rsidRPr="00F51AB6">
        <w:rPr>
          <w:rFonts w:ascii="Miriam" w:hAnsi="Miriam" w:cs="Miriam"/>
          <w:noProof w:val="0"/>
          <w:rtl/>
        </w:rPr>
        <w:t xml:space="preserve">"ב) בלי לפגוע באמור בסעיפים 29 ו־30 לחוק מרשם האוכלוסין ובתקנות מרשם האוכלוסין (קבלת פרטי רישום של נרשם), התשל"ה-1975, מצא בית המשפט כי הדבר נדרש לצורך טיפול בבקשה, הוא רשאי מיוזמתו, או לבקשת צד, לתת צו המסמיך את המבקש לקבל מפקיד הרישום ידיעה בנוגע לרישום נוכחי במרשם האוכלוסין לגבי מי מהצדדים, וכן תעודת לידה, תעודת פטירה, או </w:t>
      </w:r>
      <w:r w:rsidRPr="00F51AB6">
        <w:rPr>
          <w:rFonts w:ascii="Miriam" w:hAnsi="Miriam" w:cs="Miriam"/>
          <w:noProof w:val="0"/>
          <w:u w:val="single"/>
          <w:rtl/>
        </w:rPr>
        <w:t>תמצית מן המרשם לגבי מי מהצדדים או לגבי מי שהתביעה בעניינו"</w:t>
      </w:r>
      <w:r>
        <w:rPr>
          <w:rFonts w:ascii="Arial" w:hAnsi="Arial"/>
          <w:noProof w:val="0"/>
          <w:u w:val="single"/>
          <w:rtl/>
        </w:rPr>
        <w:t xml:space="preserve"> </w:t>
      </w:r>
      <w:r>
        <w:rPr>
          <w:rFonts w:ascii="Arial" w:hAnsi="Arial"/>
          <w:noProof w:val="0"/>
          <w:rtl/>
        </w:rPr>
        <w:t>(הדגש שלי ל.א)</w:t>
      </w:r>
      <w:r>
        <w:rPr>
          <w:rFonts w:ascii="Arial" w:hAnsi="Arial"/>
          <w:noProof w:val="0"/>
          <w:u w:val="single"/>
          <w:rtl/>
        </w:rPr>
        <w:t xml:space="preserve"> </w:t>
      </w:r>
    </w:p>
    <w:p w:rsidR="00DC104B" w:rsidRDefault="00DC104B" w:rsidP="00DC104B">
      <w:pPr>
        <w:spacing w:line="360" w:lineRule="auto"/>
        <w:jc w:val="both"/>
        <w:rPr>
          <w:rFonts w:ascii="Arial" w:hAnsi="Arial"/>
          <w:noProof w:val="0"/>
          <w:u w:val="single"/>
          <w:rtl/>
        </w:rPr>
      </w:pPr>
    </w:p>
    <w:p w:rsidR="00DC104B" w:rsidRPr="009937A1" w:rsidRDefault="00DC104B" w:rsidP="00DC104B">
      <w:pPr>
        <w:pStyle w:val="aa"/>
        <w:numPr>
          <w:ilvl w:val="0"/>
          <w:numId w:val="1"/>
        </w:numPr>
        <w:spacing w:line="360" w:lineRule="auto"/>
        <w:ind w:left="0"/>
        <w:jc w:val="both"/>
        <w:rPr>
          <w:rFonts w:ascii="Arial" w:hAnsi="Arial"/>
          <w:noProof w:val="0"/>
          <w:rtl/>
        </w:rPr>
      </w:pPr>
      <w:r w:rsidRPr="009937A1">
        <w:rPr>
          <w:rFonts w:ascii="Arial" w:hAnsi="Arial"/>
          <w:noProof w:val="0"/>
          <w:rtl/>
        </w:rPr>
        <w:t>בסעיף 16 לחוק הגנת הפרטיות , התשמ"א -1981, כדלקמן:</w:t>
      </w:r>
    </w:p>
    <w:p w:rsidR="00DC104B" w:rsidRPr="00F51AB6" w:rsidRDefault="00DC104B" w:rsidP="00DC104B">
      <w:pPr>
        <w:spacing w:line="360" w:lineRule="auto"/>
        <w:ind w:left="425" w:right="709"/>
        <w:jc w:val="both"/>
        <w:rPr>
          <w:rFonts w:ascii="Miriam" w:hAnsi="Miriam" w:cs="Miriam"/>
          <w:noProof w:val="0"/>
          <w:rtl/>
        </w:rPr>
      </w:pPr>
      <w:r w:rsidRPr="00F51AB6">
        <w:rPr>
          <w:rFonts w:ascii="Miriam" w:hAnsi="Miriam" w:cs="Miriam"/>
          <w:noProof w:val="0"/>
          <w:rtl/>
        </w:rPr>
        <w:t>"לא יגלה אדם מידע שהגיע אליו בתוקף תפקידו כעובד, כמנהל או מחזיק של מאגר מידע, אלא לצורך ביצוע עבודתו או לביצוע חוק זה או על פי צו בית משפט בהקשר להליך משפטי.."</w:t>
      </w:r>
    </w:p>
    <w:p w:rsidR="00DC104B" w:rsidRDefault="00DC104B" w:rsidP="00DC104B">
      <w:pPr>
        <w:spacing w:line="360" w:lineRule="auto"/>
        <w:jc w:val="both"/>
        <w:rPr>
          <w:rFonts w:ascii="Arial" w:hAnsi="Arial"/>
          <w:noProof w:val="0"/>
          <w:rtl/>
        </w:rPr>
      </w:pPr>
    </w:p>
    <w:p w:rsidR="00DC104B" w:rsidRPr="009937A1" w:rsidRDefault="00DC104B" w:rsidP="00DC104B">
      <w:pPr>
        <w:spacing w:line="360" w:lineRule="auto"/>
        <w:jc w:val="both"/>
        <w:rPr>
          <w:rFonts w:ascii="Arial" w:hAnsi="Arial"/>
          <w:b/>
          <w:bCs/>
          <w:noProof w:val="0"/>
          <w:u w:val="single"/>
          <w:rtl/>
        </w:rPr>
      </w:pPr>
      <w:r w:rsidRPr="009937A1">
        <w:rPr>
          <w:rFonts w:ascii="Arial" w:hAnsi="Arial"/>
          <w:b/>
          <w:bCs/>
          <w:noProof w:val="0"/>
          <w:u w:val="single"/>
          <w:rtl/>
        </w:rPr>
        <w:t>דיון והכרעה</w:t>
      </w:r>
    </w:p>
    <w:p w:rsidR="00DC104B" w:rsidRDefault="00DC104B" w:rsidP="00DC104B">
      <w:pPr>
        <w:pStyle w:val="aa"/>
        <w:numPr>
          <w:ilvl w:val="0"/>
          <w:numId w:val="1"/>
        </w:numPr>
        <w:spacing w:line="360" w:lineRule="auto"/>
        <w:ind w:left="0"/>
        <w:jc w:val="both"/>
        <w:rPr>
          <w:rFonts w:ascii="Arial" w:hAnsi="Arial"/>
          <w:noProof w:val="0"/>
        </w:rPr>
      </w:pPr>
      <w:r w:rsidRPr="009937A1">
        <w:rPr>
          <w:rFonts w:ascii="Arial" w:hAnsi="Arial"/>
          <w:noProof w:val="0"/>
          <w:rtl/>
        </w:rPr>
        <w:t xml:space="preserve">לאחר  שעיינתי בחומר המצוי בתיק, בחנתי את עמדות הצדדים כולם ושמעתי את הצדדים בדיון, מצאתי להיעתר למבוקש. </w:t>
      </w:r>
    </w:p>
    <w:p w:rsidR="00DC104B" w:rsidRDefault="00DC104B" w:rsidP="00DC104B">
      <w:pPr>
        <w:pStyle w:val="aa"/>
        <w:spacing w:line="360" w:lineRule="auto"/>
        <w:ind w:left="0"/>
        <w:jc w:val="both"/>
        <w:rPr>
          <w:rFonts w:ascii="Arial" w:hAnsi="Arial"/>
          <w:noProof w:val="0"/>
        </w:rPr>
      </w:pPr>
    </w:p>
    <w:p w:rsidR="00DC104B" w:rsidRDefault="00DC104B" w:rsidP="00DC104B">
      <w:pPr>
        <w:pStyle w:val="aa"/>
        <w:numPr>
          <w:ilvl w:val="0"/>
          <w:numId w:val="1"/>
        </w:numPr>
        <w:spacing w:line="360" w:lineRule="auto"/>
        <w:ind w:left="0"/>
        <w:jc w:val="both"/>
        <w:rPr>
          <w:rFonts w:ascii="Arial" w:hAnsi="Arial"/>
          <w:noProof w:val="0"/>
        </w:rPr>
      </w:pPr>
      <w:r w:rsidRPr="009937A1">
        <w:rPr>
          <w:rFonts w:ascii="Arial" w:hAnsi="Arial"/>
          <w:noProof w:val="0"/>
          <w:rtl/>
        </w:rPr>
        <w:t>אשר לאמור אציין, כי לא מצאתי כי בהתנגדות המשיבה</w:t>
      </w:r>
      <w:r w:rsidRPr="009937A1">
        <w:rPr>
          <w:rFonts w:ascii="Arial" w:hAnsi="Arial" w:hint="cs"/>
          <w:noProof w:val="0"/>
          <w:rtl/>
        </w:rPr>
        <w:t xml:space="preserve"> 3</w:t>
      </w:r>
      <w:r w:rsidRPr="009937A1">
        <w:rPr>
          <w:rFonts w:ascii="Arial" w:hAnsi="Arial"/>
          <w:noProof w:val="0"/>
          <w:rtl/>
        </w:rPr>
        <w:t xml:space="preserve"> יש ממש ובוודאי שאין בה כדי להצביע על פגיעה בפרטיות. תמצית הרישום כאמור כוללת פרטים המצויים בידיעת המבקשים לנוכח הקשרים המשפחתיים, ואין גם חולק בדבר. </w:t>
      </w:r>
    </w:p>
    <w:p w:rsidR="00DC104B" w:rsidRPr="009937A1" w:rsidRDefault="00DC104B" w:rsidP="00DC104B">
      <w:pPr>
        <w:pStyle w:val="aa"/>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sidRPr="009937A1">
        <w:rPr>
          <w:rFonts w:ascii="Arial" w:hAnsi="Arial"/>
          <w:noProof w:val="0"/>
          <w:rtl/>
        </w:rPr>
        <w:t>משכך,  המצאת התמצית במסמך פורמאלי, שממילא אין בו כל  שימוש או מטרה אחרת מלבד המטרה שלשמה התבקש המסמך אינו יכול לפגוע בפרטיות המשיבה</w:t>
      </w:r>
      <w:r>
        <w:rPr>
          <w:rFonts w:ascii="Arial" w:hAnsi="Arial" w:hint="cs"/>
          <w:noProof w:val="0"/>
          <w:rtl/>
        </w:rPr>
        <w:t xml:space="preserve"> 3</w:t>
      </w:r>
      <w:r w:rsidRPr="009937A1">
        <w:rPr>
          <w:rFonts w:ascii="Arial" w:hAnsi="Arial"/>
          <w:noProof w:val="0"/>
          <w:rtl/>
        </w:rPr>
        <w:t xml:space="preserve">, ואין בו כדי לגרום נזק למשיבה, זאת שעה שאין ספק כי דחיית הבקשה תגרום נזק למבקשים. </w:t>
      </w:r>
    </w:p>
    <w:p w:rsidR="00DC104B" w:rsidRPr="009937A1" w:rsidRDefault="00DC104B" w:rsidP="00DC104B">
      <w:pPr>
        <w:pStyle w:val="aa"/>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sidRPr="009937A1">
        <w:rPr>
          <w:rFonts w:ascii="Arial" w:hAnsi="Arial"/>
          <w:noProof w:val="0"/>
          <w:rtl/>
        </w:rPr>
        <w:t xml:space="preserve">כאמור לא מצאתי כי התנגדות המשיבה </w:t>
      </w:r>
      <w:r>
        <w:rPr>
          <w:rFonts w:ascii="Arial" w:hAnsi="Arial" w:hint="cs"/>
          <w:noProof w:val="0"/>
          <w:rtl/>
        </w:rPr>
        <w:t xml:space="preserve">3 </w:t>
      </w:r>
      <w:r w:rsidRPr="009937A1">
        <w:rPr>
          <w:rFonts w:ascii="Arial" w:hAnsi="Arial"/>
          <w:noProof w:val="0"/>
          <w:rtl/>
        </w:rPr>
        <w:t xml:space="preserve">מבוססת על שמירה על הפרטיות אלא שמצאתי שסירובה של המשיבה </w:t>
      </w:r>
      <w:r>
        <w:rPr>
          <w:rFonts w:ascii="Arial" w:hAnsi="Arial" w:hint="cs"/>
          <w:noProof w:val="0"/>
          <w:rtl/>
        </w:rPr>
        <w:t xml:space="preserve">3 </w:t>
      </w:r>
      <w:r w:rsidRPr="009937A1">
        <w:rPr>
          <w:rFonts w:ascii="Arial" w:hAnsi="Arial"/>
          <w:noProof w:val="0"/>
          <w:rtl/>
        </w:rPr>
        <w:t xml:space="preserve">מבוסס על שיקולים רגשיים שאינם ממן השיקולים שבית המשפט צריך לשקול במקרים מעין אלו. מצאתי כי טענת ב"כ המשיבה בדבר הפגיעה בפרטיות נטענה בעלמה ולא מצאתי </w:t>
      </w:r>
      <w:r w:rsidRPr="009937A1">
        <w:rPr>
          <w:rFonts w:ascii="Arial" w:hAnsi="Arial"/>
          <w:noProof w:val="0"/>
          <w:rtl/>
        </w:rPr>
        <w:lastRenderedPageBreak/>
        <w:t xml:space="preserve">כי היה בידי ב"כ המשיבה או המשיבה עצמה להציג כל טיעונים ממשיים המצביעים על פגיעה בפרטיות. </w:t>
      </w:r>
    </w:p>
    <w:p w:rsidR="00DC104B" w:rsidRPr="009937A1" w:rsidRDefault="00DC104B" w:rsidP="00DC104B">
      <w:pPr>
        <w:pStyle w:val="aa"/>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sidRPr="009937A1">
        <w:rPr>
          <w:rFonts w:ascii="Arial" w:hAnsi="Arial"/>
          <w:noProof w:val="0"/>
          <w:rtl/>
        </w:rPr>
        <w:t>כאמור טען ב"כ המשיבה</w:t>
      </w:r>
      <w:r>
        <w:rPr>
          <w:rFonts w:ascii="Arial" w:hAnsi="Arial" w:hint="cs"/>
          <w:noProof w:val="0"/>
          <w:rtl/>
        </w:rPr>
        <w:t xml:space="preserve"> 3</w:t>
      </w:r>
      <w:r w:rsidRPr="009937A1">
        <w:rPr>
          <w:rFonts w:ascii="Arial" w:hAnsi="Arial"/>
          <w:noProof w:val="0"/>
          <w:rtl/>
        </w:rPr>
        <w:t xml:space="preserve"> כי יש לדחות את הבקשה מטעמי צדק. לא מצאתי כי הנימוקים לכך יש בהם כדי להטות את הכף לטובת המשיבה</w:t>
      </w:r>
      <w:r>
        <w:rPr>
          <w:rFonts w:ascii="Arial" w:hAnsi="Arial" w:hint="cs"/>
          <w:noProof w:val="0"/>
          <w:rtl/>
        </w:rPr>
        <w:t xml:space="preserve"> 3</w:t>
      </w:r>
      <w:r w:rsidRPr="009937A1">
        <w:rPr>
          <w:rFonts w:ascii="Arial" w:hAnsi="Arial"/>
          <w:noProof w:val="0"/>
          <w:rtl/>
        </w:rPr>
        <w:t xml:space="preserve">, עם כל הבנתי למערכת היחסים המעורערת בין הצדדים, אלא ששעה שהמשיבה </w:t>
      </w:r>
      <w:r>
        <w:rPr>
          <w:rFonts w:ascii="Arial" w:hAnsi="Arial" w:hint="cs"/>
          <w:noProof w:val="0"/>
          <w:rtl/>
        </w:rPr>
        <w:t xml:space="preserve">3 </w:t>
      </w:r>
      <w:r w:rsidRPr="009937A1">
        <w:rPr>
          <w:rFonts w:ascii="Arial" w:hAnsi="Arial"/>
          <w:noProof w:val="0"/>
          <w:rtl/>
        </w:rPr>
        <w:t xml:space="preserve">אינה נדרשת למעשה לעשות דבר ושעה שהנזק שייגרם למבקשים מאי מתן הצו גדול אלפי מונים מהנזק, לכאורה, שייגרם למשיבה </w:t>
      </w:r>
      <w:r>
        <w:rPr>
          <w:rFonts w:ascii="Arial" w:hAnsi="Arial" w:hint="cs"/>
          <w:noProof w:val="0"/>
          <w:rtl/>
        </w:rPr>
        <w:t xml:space="preserve">3 </w:t>
      </w:r>
      <w:r w:rsidRPr="009937A1">
        <w:rPr>
          <w:rFonts w:ascii="Arial" w:hAnsi="Arial"/>
          <w:noProof w:val="0"/>
          <w:rtl/>
        </w:rPr>
        <w:t xml:space="preserve">מדחיית הבקשה, אני סבורה כי הכף נוטה דווקא לטובת המבקשים. </w:t>
      </w:r>
    </w:p>
    <w:p w:rsidR="00DC104B" w:rsidRPr="009937A1" w:rsidRDefault="00DC104B" w:rsidP="00DC104B">
      <w:pPr>
        <w:pStyle w:val="aa"/>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sidRPr="009937A1">
        <w:rPr>
          <w:rFonts w:ascii="Arial" w:hAnsi="Arial"/>
          <w:noProof w:val="0"/>
          <w:rtl/>
        </w:rPr>
        <w:t xml:space="preserve">לאור כל האמור הבקשה למתן הצו מתקבלת. </w:t>
      </w:r>
    </w:p>
    <w:p w:rsidR="00DC104B" w:rsidRPr="009937A1" w:rsidRDefault="00DC104B" w:rsidP="00DC104B">
      <w:pPr>
        <w:pStyle w:val="aa"/>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Pr>
          <w:rFonts w:ascii="Arial" w:hAnsi="Arial" w:hint="cs"/>
          <w:noProof w:val="0"/>
          <w:rtl/>
        </w:rPr>
        <w:t xml:space="preserve">בנסיבות, על אף קיומו של הדיון במעמד הצדדים וקבלת הבקשה, נוכח מערכת היחסים המתוחה ממילא בין הצדדים, אין אני עושה צו להוצאות. </w:t>
      </w:r>
    </w:p>
    <w:p w:rsidR="00DC104B" w:rsidRPr="009937A1" w:rsidRDefault="00DC104B" w:rsidP="00DC104B">
      <w:pPr>
        <w:pStyle w:val="aa"/>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sidRPr="009937A1">
        <w:rPr>
          <w:rFonts w:ascii="Arial" w:hAnsi="Arial"/>
          <w:noProof w:val="0"/>
          <w:rtl/>
        </w:rPr>
        <w:t xml:space="preserve">יגישו המבקשים פסיקתא לחתימתי. </w:t>
      </w:r>
    </w:p>
    <w:p w:rsidR="00DC104B" w:rsidRPr="009937A1" w:rsidRDefault="00DC104B" w:rsidP="00DC104B">
      <w:pPr>
        <w:pStyle w:val="aa"/>
        <w:rPr>
          <w:rFonts w:ascii="Arial" w:hAnsi="Arial"/>
          <w:noProof w:val="0"/>
          <w:rtl/>
        </w:rPr>
      </w:pPr>
    </w:p>
    <w:p w:rsidR="00DC104B" w:rsidRDefault="00DC104B" w:rsidP="00DC104B">
      <w:pPr>
        <w:pStyle w:val="aa"/>
        <w:numPr>
          <w:ilvl w:val="0"/>
          <w:numId w:val="1"/>
        </w:numPr>
        <w:spacing w:line="360" w:lineRule="auto"/>
        <w:ind w:left="0"/>
        <w:jc w:val="both"/>
        <w:rPr>
          <w:rFonts w:ascii="Arial" w:hAnsi="Arial"/>
          <w:noProof w:val="0"/>
        </w:rPr>
      </w:pPr>
      <w:r w:rsidRPr="009937A1">
        <w:rPr>
          <w:rFonts w:ascii="Arial" w:hAnsi="Arial"/>
          <w:noProof w:val="0"/>
          <w:rtl/>
        </w:rPr>
        <w:t xml:space="preserve">המזכירות תסגור את התיק. </w:t>
      </w:r>
    </w:p>
    <w:p w:rsidR="00DC104B" w:rsidRPr="00751ED3" w:rsidRDefault="00DC104B" w:rsidP="00DC104B">
      <w:pPr>
        <w:pStyle w:val="aa"/>
        <w:rPr>
          <w:rFonts w:ascii="Arial" w:hAnsi="Arial"/>
          <w:noProof w:val="0"/>
          <w:rtl/>
        </w:rPr>
      </w:pPr>
    </w:p>
    <w:p w:rsidR="00DC104B" w:rsidRPr="009937A1" w:rsidRDefault="00DC104B" w:rsidP="00DC104B">
      <w:pPr>
        <w:pStyle w:val="aa"/>
        <w:numPr>
          <w:ilvl w:val="0"/>
          <w:numId w:val="1"/>
        </w:numPr>
        <w:spacing w:line="360" w:lineRule="auto"/>
        <w:ind w:left="0"/>
        <w:jc w:val="both"/>
        <w:rPr>
          <w:rFonts w:ascii="Arial" w:hAnsi="Arial"/>
          <w:noProof w:val="0"/>
          <w:rtl/>
        </w:rPr>
      </w:pPr>
      <w:r>
        <w:rPr>
          <w:rFonts w:ascii="Arial" w:hAnsi="Arial" w:hint="cs"/>
          <w:noProof w:val="0"/>
          <w:rtl/>
        </w:rPr>
        <w:t xml:space="preserve">מתירה פרסום פסק הדין תוך השמטת כל פרט מזהה של מי מהצדדים. </w:t>
      </w:r>
    </w:p>
    <w:p w:rsidR="00DC104B" w:rsidRDefault="00DC104B" w:rsidP="00DC104B">
      <w:pPr>
        <w:spacing w:line="360" w:lineRule="auto"/>
        <w:jc w:val="both"/>
        <w:rPr>
          <w:rFonts w:ascii="Arial" w:hAnsi="Arial"/>
          <w:noProof w:val="0"/>
          <w:rtl/>
        </w:rPr>
      </w:pPr>
    </w:p>
    <w:p w:rsidR="00DC104B" w:rsidRDefault="00DC104B" w:rsidP="00DC104B">
      <w:pPr>
        <w:spacing w:line="360" w:lineRule="auto"/>
        <w:jc w:val="both"/>
        <w:rPr>
          <w:rFonts w:ascii="Arial" w:hAnsi="Arial"/>
          <w:noProof w:val="0"/>
          <w:rtl/>
        </w:rPr>
      </w:pPr>
    </w:p>
    <w:p w:rsidR="00DC104B" w:rsidRDefault="00DC104B" w:rsidP="00DC104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hint="cs"/>
              <w:noProof w:val="0"/>
              <w:rtl/>
            </w:rPr>
            <w:t>ט"ו סיוון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04 יוני 2023</w:t>
          </w:r>
        </w:sdtContent>
      </w:sdt>
      <w:r>
        <w:rPr>
          <w:rFonts w:ascii="Arial" w:hAnsi="Arial"/>
          <w:noProof w:val="0"/>
          <w:rtl/>
        </w:rPr>
        <w:t>, בהעדר הצדדים.</w:t>
      </w:r>
    </w:p>
    <w:p w:rsidR="00DC104B" w:rsidRDefault="00DC104B" w:rsidP="00DC104B">
      <w:pPr>
        <w:spacing w:line="360" w:lineRule="auto"/>
        <w:jc w:val="both"/>
        <w:rPr>
          <w:rFonts w:ascii="Arial" w:hAnsi="Arial"/>
          <w:noProof w:val="0"/>
          <w:rtl/>
        </w:rPr>
      </w:pPr>
    </w:p>
    <w:p w:rsidR="00DC104B" w:rsidRDefault="006471BF" w:rsidP="00DC104B">
      <w:pPr>
        <w:spacing w:line="360" w:lineRule="auto"/>
        <w:ind w:left="3600" w:firstLine="720"/>
        <w:jc w:val="both"/>
      </w:pPr>
      <w:sdt>
        <w:sdtPr>
          <w:rPr>
            <w:rtl/>
          </w:rPr>
          <w:alias w:val="MergeField"/>
          <w:tag w:val="1237"/>
          <w:id w:val="1928926510"/>
        </w:sdtPr>
        <w:sdtEndPr/>
        <w:sdtContent>
          <w:r w:rsidR="00DC104B">
            <w:drawing>
              <wp:inline distT="0" distB="0" distL="0" distR="0" wp14:anchorId="732A2BE3" wp14:editId="33E29C66">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200150" cy="920750"/>
                        </a:xfrm>
                        <a:prstGeom prst="rect">
                          <a:avLst/>
                        </a:prstGeom>
                      </pic:spPr>
                    </pic:pic>
                  </a:graphicData>
                </a:graphic>
              </wp:inline>
            </w:drawing>
          </w:r>
        </w:sdtContent>
      </w:sdt>
    </w:p>
    <w:p w:rsidR="00DC104B" w:rsidRDefault="00DC104B" w:rsidP="00DC104B">
      <w:pPr>
        <w:spacing w:line="360" w:lineRule="auto"/>
        <w:ind w:left="3600" w:firstLine="720"/>
        <w:jc w:val="both"/>
        <w:rPr>
          <w:rFonts w:ascii="Arial" w:hAnsi="Arial"/>
          <w:noProof w:val="0"/>
          <w:rtl/>
        </w:rPr>
      </w:pPr>
    </w:p>
    <w:p w:rsidR="00DC104B" w:rsidRDefault="00DC104B" w:rsidP="00DC104B">
      <w:pPr>
        <w:spacing w:line="360" w:lineRule="auto"/>
        <w:jc w:val="both"/>
        <w:rPr>
          <w:rFonts w:ascii="Arial" w:hAnsi="Arial"/>
          <w:noProof w:val="0"/>
          <w:rtl/>
        </w:rPr>
      </w:pPr>
    </w:p>
    <w:p w:rsidR="00DC104B" w:rsidRDefault="00DC104B" w:rsidP="00DC104B">
      <w:pPr>
        <w:spacing w:line="360" w:lineRule="auto"/>
        <w:jc w:val="both"/>
        <w:rPr>
          <w:rFonts w:ascii="Arial" w:hAnsi="Arial"/>
          <w:noProof w:val="0"/>
          <w:rtl/>
        </w:rPr>
      </w:pPr>
    </w:p>
    <w:p w:rsidR="00CC1332" w:rsidRDefault="00CC1332"/>
    <w:sectPr w:rsidR="00CC1332"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1BF" w:rsidRDefault="006471BF" w:rsidP="002A5B8A">
      <w:r>
        <w:separator/>
      </w:r>
    </w:p>
  </w:endnote>
  <w:endnote w:type="continuationSeparator" w:id="0">
    <w:p w:rsidR="006471BF" w:rsidRDefault="006471BF" w:rsidP="002A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A5B8A">
    <w:pPr>
      <w:pStyle w:val="a5"/>
      <w:jc w:val="center"/>
      <w:rPr>
        <w:rStyle w:val="a8"/>
      </w:rPr>
    </w:pPr>
    <w:r>
      <w:rPr>
        <w:rStyle w:val="a8"/>
      </w:rPr>
      <w:fldChar w:fldCharType="begin"/>
    </w:r>
    <w:r>
      <w:rPr>
        <w:rStyle w:val="a8"/>
      </w:rPr>
      <w:instrText xml:space="preserve"> PAGE </w:instrText>
    </w:r>
    <w:r>
      <w:rPr>
        <w:rStyle w:val="a8"/>
      </w:rPr>
      <w:fldChar w:fldCharType="separate"/>
    </w:r>
    <w:r w:rsidR="00870C76">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870C76">
      <w:rPr>
        <w:rStyle w:val="a8"/>
        <w:rtl/>
      </w:rPr>
      <w:t>4</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1BF" w:rsidRDefault="006471BF" w:rsidP="002A5B8A">
      <w:r>
        <w:separator/>
      </w:r>
    </w:p>
  </w:footnote>
  <w:footnote w:type="continuationSeparator" w:id="0">
    <w:p w:rsidR="006471BF" w:rsidRDefault="006471BF" w:rsidP="002A5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A5B8A">
    <w:pPr>
      <w:pStyle w:val="a3"/>
      <w:jc w:val="center"/>
      <w:rPr>
        <w:rFonts w:cs="FrankRuehl"/>
        <w:noProof w:val="0"/>
        <w:sz w:val="28"/>
        <w:szCs w:val="28"/>
        <w:rtl/>
      </w:rPr>
    </w:pPr>
    <w:r>
      <w:rPr>
        <w:rFonts w:cs="FrankRuehl"/>
        <w:sz w:val="28"/>
        <w:szCs w:val="28"/>
      </w:rPr>
      <w:drawing>
        <wp:inline distT="0" distB="0" distL="0" distR="0" wp14:anchorId="2ABFE474" wp14:editId="1EABFD66">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2A5B8A">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6471BF">
          <w:pPr>
            <w:rPr>
              <w:b/>
              <w:bCs/>
              <w:noProof w:val="0"/>
              <w:sz w:val="26"/>
              <w:szCs w:val="26"/>
              <w:rtl/>
            </w:rPr>
          </w:pPr>
        </w:p>
      </w:tc>
      <w:tc>
        <w:tcPr>
          <w:tcW w:w="3674" w:type="dxa"/>
        </w:tcPr>
        <w:p w:rsidR="002914D6" w:rsidRDefault="006471BF">
          <w:pPr>
            <w:pStyle w:val="a3"/>
            <w:jc w:val="right"/>
            <w:rPr>
              <w:b/>
              <w:bCs/>
              <w:noProof w:val="0"/>
              <w:sz w:val="26"/>
              <w:szCs w:val="26"/>
              <w:rtl/>
            </w:rPr>
          </w:pPr>
        </w:p>
      </w:tc>
    </w:tr>
    <w:tr w:rsidR="002914D6">
      <w:trPr>
        <w:trHeight w:val="337"/>
        <w:jc w:val="center"/>
      </w:trPr>
      <w:tc>
        <w:tcPr>
          <w:tcW w:w="8721" w:type="dxa"/>
          <w:gridSpan w:val="2"/>
        </w:tcPr>
        <w:p w:rsidR="002914D6" w:rsidRDefault="006471BF" w:rsidP="002A5B8A">
          <w:pPr>
            <w:rPr>
              <w:b/>
              <w:bCs/>
              <w:noProof w:val="0"/>
              <w:sz w:val="26"/>
              <w:szCs w:val="26"/>
              <w:rtl/>
            </w:rPr>
          </w:pPr>
          <w:sdt>
            <w:sdtPr>
              <w:rPr>
                <w:rtl/>
              </w:rPr>
              <w:alias w:val="1170"/>
              <w:tag w:val="1170"/>
              <w:id w:val="-984775694"/>
              <w:text w:multiLine="1"/>
            </w:sdtPr>
            <w:sdtEndPr/>
            <w:sdtContent>
              <w:r w:rsidR="002A5B8A">
                <w:rPr>
                  <w:b/>
                  <w:bCs/>
                  <w:noProof w:val="0"/>
                  <w:sz w:val="26"/>
                  <w:szCs w:val="26"/>
                  <w:rtl/>
                </w:rPr>
                <w:t>תמ"ש</w:t>
              </w:r>
            </w:sdtContent>
          </w:sdt>
          <w:r w:rsidR="002A5B8A">
            <w:rPr>
              <w:b/>
              <w:bCs/>
              <w:noProof w:val="0"/>
              <w:sz w:val="26"/>
              <w:szCs w:val="26"/>
              <w:rtl/>
            </w:rPr>
            <w:t xml:space="preserve"> </w:t>
          </w:r>
          <w:sdt>
            <w:sdtPr>
              <w:rPr>
                <w:rtl/>
              </w:rPr>
              <w:alias w:val="1171"/>
              <w:tag w:val="1171"/>
              <w:id w:val="1025217868"/>
              <w:text w:multiLine="1"/>
            </w:sdtPr>
            <w:sdtEndPr/>
            <w:sdtContent>
              <w:r w:rsidR="002A5B8A">
                <w:rPr>
                  <w:b/>
                  <w:bCs/>
                  <w:noProof w:val="0"/>
                  <w:sz w:val="26"/>
                  <w:szCs w:val="26"/>
                  <w:rtl/>
                </w:rPr>
                <w:t>59191-12-22</w:t>
              </w:r>
            </w:sdtContent>
          </w:sdt>
          <w:r w:rsidR="002A5B8A">
            <w:rPr>
              <w:b/>
              <w:bCs/>
              <w:noProof w:val="0"/>
              <w:sz w:val="26"/>
              <w:szCs w:val="26"/>
              <w:rtl/>
            </w:rPr>
            <w:t xml:space="preserve"> </w:t>
          </w:r>
          <w:sdt>
            <w:sdtPr>
              <w:rPr>
                <w:rtl/>
              </w:rPr>
              <w:alias w:val="1172"/>
              <w:tag w:val="1172"/>
              <w:id w:val="-673653942"/>
              <w:text w:multiLine="1"/>
            </w:sdtPr>
            <w:sdtEndPr/>
            <w:sdtContent>
              <w:r w:rsidR="002A5B8A">
                <w:rPr>
                  <w:b/>
                  <w:bCs/>
                  <w:noProof w:val="0"/>
                  <w:sz w:val="26"/>
                  <w:szCs w:val="26"/>
                  <w:rtl/>
                </w:rPr>
                <w:t>ח</w:t>
              </w:r>
              <w:r w:rsidR="002A5B8A">
                <w:rPr>
                  <w:rFonts w:hint="cs"/>
                  <w:b/>
                  <w:bCs/>
                  <w:noProof w:val="0"/>
                  <w:sz w:val="26"/>
                  <w:szCs w:val="26"/>
                  <w:rtl/>
                </w:rPr>
                <w:t xml:space="preserve">. </w:t>
              </w:r>
              <w:r w:rsidR="002A5B8A">
                <w:rPr>
                  <w:b/>
                  <w:bCs/>
                  <w:noProof w:val="0"/>
                  <w:sz w:val="26"/>
                  <w:szCs w:val="26"/>
                  <w:rtl/>
                </w:rPr>
                <w:t>ואח' נ' משרד הפנים ואח'</w:t>
              </w:r>
            </w:sdtContent>
          </w:sdt>
        </w:p>
        <w:p w:rsidR="002914D6" w:rsidRDefault="006471BF">
          <w:pPr>
            <w:rPr>
              <w:rtl/>
            </w:rPr>
          </w:pPr>
        </w:p>
      </w:tc>
    </w:tr>
  </w:tbl>
  <w:p w:rsidR="002914D6" w:rsidRDefault="002A5B8A">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85D5B"/>
    <w:multiLevelType w:val="hybridMultilevel"/>
    <w:tmpl w:val="3DCC3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83940"/>
    <w:multiLevelType w:val="hybridMultilevel"/>
    <w:tmpl w:val="D098E6DE"/>
    <w:lvl w:ilvl="0" w:tplc="D812B156">
      <w:start w:val="1"/>
      <w:numFmt w:val="decimal"/>
      <w:lvlText w:val="%1."/>
      <w:lvlJc w:val="left"/>
      <w:pPr>
        <w:ind w:left="520" w:hanging="360"/>
      </w:pPr>
      <w:rPr>
        <w:rFonts w:hint="default"/>
        <w:sz w:val="24"/>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04B"/>
    <w:rsid w:val="002A5B8A"/>
    <w:rsid w:val="006471BF"/>
    <w:rsid w:val="0078469F"/>
    <w:rsid w:val="00793553"/>
    <w:rsid w:val="00870C76"/>
    <w:rsid w:val="00C47362"/>
    <w:rsid w:val="00CC1332"/>
    <w:rsid w:val="00D055DC"/>
    <w:rsid w:val="00DC104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B0FB701-4386-4353-B201-AFA5254C0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04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C104B"/>
    <w:pPr>
      <w:tabs>
        <w:tab w:val="center" w:pos="4153"/>
        <w:tab w:val="right" w:pos="8306"/>
      </w:tabs>
    </w:pPr>
  </w:style>
  <w:style w:type="character" w:customStyle="1" w:styleId="a4">
    <w:name w:val="כותרת עליונה תו"/>
    <w:basedOn w:val="a0"/>
    <w:link w:val="a3"/>
    <w:rsid w:val="00DC104B"/>
    <w:rPr>
      <w:rFonts w:ascii="Times New Roman" w:eastAsia="Times New Roman" w:hAnsi="Times New Roman" w:cs="David"/>
      <w:noProof/>
      <w:sz w:val="24"/>
      <w:szCs w:val="24"/>
    </w:rPr>
  </w:style>
  <w:style w:type="paragraph" w:styleId="a5">
    <w:name w:val="footer"/>
    <w:basedOn w:val="a"/>
    <w:link w:val="a6"/>
    <w:rsid w:val="00DC104B"/>
    <w:pPr>
      <w:tabs>
        <w:tab w:val="center" w:pos="4153"/>
        <w:tab w:val="right" w:pos="8306"/>
      </w:tabs>
    </w:pPr>
  </w:style>
  <w:style w:type="character" w:customStyle="1" w:styleId="a6">
    <w:name w:val="כותרת תחתונה תו"/>
    <w:basedOn w:val="a0"/>
    <w:link w:val="a5"/>
    <w:rsid w:val="00DC104B"/>
    <w:rPr>
      <w:rFonts w:ascii="Times New Roman" w:eastAsia="Times New Roman" w:hAnsi="Times New Roman" w:cs="David"/>
      <w:noProof/>
      <w:sz w:val="24"/>
      <w:szCs w:val="24"/>
    </w:rPr>
  </w:style>
  <w:style w:type="table" w:styleId="a7">
    <w:name w:val="Table Grid"/>
    <w:basedOn w:val="a1"/>
    <w:rsid w:val="00DC104B"/>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C104B"/>
  </w:style>
  <w:style w:type="character" w:styleId="a9">
    <w:name w:val="Placeholder Text"/>
    <w:basedOn w:val="a0"/>
    <w:uiPriority w:val="99"/>
    <w:semiHidden/>
    <w:rsid w:val="00DC104B"/>
    <w:rPr>
      <w:color w:val="808080"/>
    </w:rPr>
  </w:style>
  <w:style w:type="paragraph" w:customStyle="1" w:styleId="p00">
    <w:name w:val="p00"/>
    <w:basedOn w:val="a"/>
    <w:rsid w:val="00DC104B"/>
    <w:pPr>
      <w:bidi w:val="0"/>
      <w:spacing w:before="100" w:beforeAutospacing="1" w:after="100" w:afterAutospacing="1"/>
    </w:pPr>
    <w:rPr>
      <w:rFonts w:cs="Times New Roman"/>
      <w:noProof w:val="0"/>
    </w:rPr>
  </w:style>
  <w:style w:type="paragraph" w:customStyle="1" w:styleId="p22">
    <w:name w:val="p22"/>
    <w:basedOn w:val="a"/>
    <w:rsid w:val="00DC104B"/>
    <w:pPr>
      <w:bidi w:val="0"/>
      <w:spacing w:before="100" w:beforeAutospacing="1" w:after="100" w:afterAutospacing="1"/>
    </w:pPr>
    <w:rPr>
      <w:rFonts w:cs="Times New Roman"/>
      <w:noProof w:val="0"/>
    </w:rPr>
  </w:style>
  <w:style w:type="character" w:customStyle="1" w:styleId="big-number">
    <w:name w:val="big-number"/>
    <w:basedOn w:val="a0"/>
    <w:rsid w:val="00DC104B"/>
  </w:style>
  <w:style w:type="character" w:customStyle="1" w:styleId="default">
    <w:name w:val="default"/>
    <w:basedOn w:val="a0"/>
    <w:rsid w:val="00DC104B"/>
  </w:style>
  <w:style w:type="paragraph" w:styleId="aa">
    <w:name w:val="List Paragraph"/>
    <w:basedOn w:val="a"/>
    <w:uiPriority w:val="34"/>
    <w:qFormat/>
    <w:rsid w:val="00DC104B"/>
    <w:pPr>
      <w:ind w:left="720"/>
      <w:contextualSpacing/>
    </w:pPr>
  </w:style>
  <w:style w:type="character" w:styleId="ab">
    <w:name w:val="line number"/>
    <w:basedOn w:val="a0"/>
    <w:uiPriority w:val="99"/>
    <w:semiHidden/>
    <w:unhideWhenUsed/>
    <w:rsid w:val="00DC1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D12CAF381EC41B5BA7378D8D74F60C5"/>
        <w:category>
          <w:name w:val="כללי"/>
          <w:gallery w:val="placeholder"/>
        </w:category>
        <w:types>
          <w:type w:val="bbPlcHdr"/>
        </w:types>
        <w:behaviors>
          <w:behavior w:val="content"/>
        </w:behaviors>
        <w:guid w:val="{008E7AC6-BC5D-4BFF-83D7-1C163C62B951}"/>
      </w:docPartPr>
      <w:docPartBody>
        <w:p w:rsidR="00C66C5B" w:rsidRDefault="00770C60" w:rsidP="00770C60">
          <w:pPr>
            <w:pStyle w:val="6D12CAF381EC41B5BA7378D8D74F60C5"/>
          </w:pPr>
          <w:r>
            <w:rPr>
              <w:rStyle w:val="a3"/>
              <w:rtl/>
            </w:rPr>
            <w:t>תאור קבוצת שייכות צד א</w:t>
          </w:r>
        </w:p>
      </w:docPartBody>
    </w:docPart>
    <w:docPart>
      <w:docPartPr>
        <w:name w:val="40C2CEB9D5F94B91BC26BD2F7F770D81"/>
        <w:category>
          <w:name w:val="כללי"/>
          <w:gallery w:val="placeholder"/>
        </w:category>
        <w:types>
          <w:type w:val="bbPlcHdr"/>
        </w:types>
        <w:behaviors>
          <w:behavior w:val="content"/>
        </w:behaviors>
        <w:guid w:val="{5FA1A00F-AD70-4F1B-9236-DF319D65FEE1}"/>
      </w:docPartPr>
      <w:docPartBody>
        <w:p w:rsidR="00C66C5B" w:rsidRDefault="00770C60" w:rsidP="00770C60">
          <w:pPr>
            <w:pStyle w:val="40C2CEB9D5F94B91BC26BD2F7F770D81"/>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C60"/>
    <w:rsid w:val="001C1575"/>
    <w:rsid w:val="00770C60"/>
    <w:rsid w:val="00C66C5B"/>
    <w:rsid w:val="00DA513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0C60"/>
    <w:rPr>
      <w:color w:val="808080"/>
    </w:rPr>
  </w:style>
  <w:style w:type="paragraph" w:customStyle="1" w:styleId="6D12CAF381EC41B5BA7378D8D74F60C5">
    <w:name w:val="6D12CAF381EC41B5BA7378D8D74F60C5"/>
    <w:rsid w:val="00770C60"/>
    <w:pPr>
      <w:bidi/>
    </w:pPr>
  </w:style>
  <w:style w:type="paragraph" w:customStyle="1" w:styleId="40C2CEB9D5F94B91BC26BD2F7F770D81">
    <w:name w:val="40C2CEB9D5F94B91BC26BD2F7F770D81"/>
    <w:rsid w:val="00770C6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933</Words>
  <Characters>4665</Characters>
  <Application>Microsoft Office Word</Application>
  <DocSecurity>0</DocSecurity>
  <Lines>38</Lines>
  <Paragraphs>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אסתר טטרואשילי</cp:lastModifiedBy>
  <cp:revision>2</cp:revision>
  <dcterms:created xsi:type="dcterms:W3CDTF">2023-07-02T09:06:00Z</dcterms:created>
  <dcterms:modified xsi:type="dcterms:W3CDTF">2023-07-02T09:06:00Z</dcterms:modified>
</cp:coreProperties>
</file>